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18C30" w14:textId="5F8C625A" w:rsidR="00904831" w:rsidRDefault="00904831" w:rsidP="00904831">
      <w:bookmarkStart w:id="0" w:name="_Hlk228602536"/>
      <w:bookmarkStart w:id="1" w:name="_Hlk228602537"/>
      <w:r>
        <w:rPr>
          <w:noProof/>
        </w:rPr>
        <w:drawing>
          <wp:anchor distT="0" distB="0" distL="114300" distR="114300" simplePos="0" relativeHeight="251665408" behindDoc="0" locked="0" layoutInCell="1" allowOverlap="1" wp14:anchorId="567D107E" wp14:editId="12F9CD72">
            <wp:simplePos x="0" y="0"/>
            <wp:positionH relativeFrom="column">
              <wp:posOffset>1417320</wp:posOffset>
            </wp:positionH>
            <wp:positionV relativeFrom="paragraph">
              <wp:posOffset>-658495</wp:posOffset>
            </wp:positionV>
            <wp:extent cx="4391025" cy="623196"/>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4451075" cy="631719"/>
                    </a:xfrm>
                    <a:prstGeom prst="rect">
                      <a:avLst/>
                    </a:prstGeom>
                  </pic:spPr>
                </pic:pic>
              </a:graphicData>
            </a:graphic>
            <wp14:sizeRelH relativeFrom="page">
              <wp14:pctWidth>0</wp14:pctWidth>
            </wp14:sizeRelH>
            <wp14:sizeRelV relativeFrom="page">
              <wp14:pctHeight>0</wp14:pctHeight>
            </wp14:sizeRelV>
          </wp:anchor>
        </w:drawing>
      </w:r>
      <w:r w:rsidRPr="00B27C25">
        <w:rPr>
          <w:b/>
          <w:bCs/>
          <w:noProof/>
          <w:sz w:val="22"/>
          <w:szCs w:val="22"/>
        </w:rPr>
        <mc:AlternateContent>
          <mc:Choice Requires="wps">
            <w:drawing>
              <wp:anchor distT="0" distB="0" distL="114300" distR="114300" simplePos="0" relativeHeight="251662336" behindDoc="0" locked="0" layoutInCell="1" allowOverlap="1" wp14:anchorId="27671CF4" wp14:editId="15A48A8D">
                <wp:simplePos x="0" y="0"/>
                <wp:positionH relativeFrom="column">
                  <wp:posOffset>1249680</wp:posOffset>
                </wp:positionH>
                <wp:positionV relativeFrom="paragraph">
                  <wp:posOffset>-523875</wp:posOffset>
                </wp:positionV>
                <wp:extent cx="0" cy="474345"/>
                <wp:effectExtent l="10795" t="8890" r="8255" b="12065"/>
                <wp:wrapNone/>
                <wp:docPr id="10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74345"/>
                        </a:xfrm>
                        <a:prstGeom prst="straightConnector1">
                          <a:avLst/>
                        </a:prstGeom>
                        <a:noFill/>
                        <a:ln w="9525" cmpd="sng">
                          <a:solidFill>
                            <a:schemeClr val="accent2">
                              <a:lumMod val="100000"/>
                              <a:lumOff val="0"/>
                            </a:schemeClr>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EF96E84" id="_x0000_t32" coordsize="21600,21600" o:spt="32" o:oned="t" path="m,l21600,21600e" filled="f">
                <v:path arrowok="t" fillok="f" o:connecttype="none"/>
                <o:lock v:ext="edit" shapetype="t"/>
              </v:shapetype>
              <v:shape id="AutoShape 7" o:spid="_x0000_s1026" type="#_x0000_t32" style="position:absolute;margin-left:98.4pt;margin-top:-41.25pt;width:0;height:37.3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" strokecolor="#ed7d31 [3205]">
                <v:shadow color="#823b0b [1605]" opacity=".5" offset="1pt"/>
              </v:shape>
            </w:pict>
          </mc:Fallback>
        </mc:AlternateContent>
      </w:r>
      <w:r w:rsidRPr="0050144D">
        <w:rPr>
          <w:noProof/>
          <w:color w:val="000000"/>
        </w:rPr>
        <mc:AlternateContent>
          <mc:Choice Requires="wps">
            <w:drawing>
              <wp:anchor distT="0" distB="0" distL="114300" distR="114300" simplePos="0" relativeHeight="251664384" behindDoc="0" locked="0" layoutInCell="1" allowOverlap="1" wp14:anchorId="29BE2526" wp14:editId="5681CAF8">
                <wp:simplePos x="0" y="0"/>
                <wp:positionH relativeFrom="column">
                  <wp:posOffset>53975</wp:posOffset>
                </wp:positionH>
                <wp:positionV relativeFrom="paragraph">
                  <wp:posOffset>4445</wp:posOffset>
                </wp:positionV>
                <wp:extent cx="5708210" cy="0"/>
                <wp:effectExtent l="0" t="0" r="0" b="0"/>
                <wp:wrapNone/>
                <wp:docPr id="14" name="Straight Connector 14"/>
                <wp:cNvGraphicFramePr/>
                <a:graphic xmlns:a="http://schemas.openxmlformats.org/drawingml/2006/main">
                  <a:graphicData uri="http://schemas.microsoft.com/office/word/2010/wordprocessingShape">
                    <wps:wsp>
                      <wps:cNvCnPr/>
                      <wps:spPr>
                        <a:xfrm flipV="1">
                          <a:off x="0" y="0"/>
                          <a:ext cx="5708210" cy="0"/>
                        </a:xfrm>
                        <a:prstGeom prst="line">
                          <a:avLst/>
                        </a:prstGeom>
                        <a:ln w="12700">
                          <a:solidFill>
                            <a:schemeClr val="accent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176C05" id="Straight Connector 14"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5pt,.35pt" to="453.7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" strokecolor="#1f3763 [1604]" strokeweight="1pt">
                <v:stroke joinstyle="miter"/>
              </v:line>
            </w:pict>
          </mc:Fallback>
        </mc:AlternateContent>
      </w:r>
      <w:r w:rsidRPr="00B27C25">
        <w:rPr>
          <w:b/>
          <w:bCs/>
          <w:noProof/>
          <w:sz w:val="22"/>
          <w:szCs w:val="22"/>
        </w:rPr>
        <w:drawing>
          <wp:anchor distT="0" distB="0" distL="114300" distR="114300" simplePos="0" relativeHeight="251663360" behindDoc="0" locked="0" layoutInCell="1" allowOverlap="1" wp14:anchorId="41F4A672" wp14:editId="5888A7C6">
            <wp:simplePos x="0" y="0"/>
            <wp:positionH relativeFrom="column">
              <wp:posOffset>-40005</wp:posOffset>
            </wp:positionH>
            <wp:positionV relativeFrom="paragraph">
              <wp:posOffset>-656590</wp:posOffset>
            </wp:positionV>
            <wp:extent cx="1137838" cy="525780"/>
            <wp:effectExtent l="0" t="0" r="0" b="0"/>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7838" cy="52578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r>
        <w:rPr>
          <w:color w:val="000000"/>
        </w:rPr>
        <w:t xml:space="preserve"> </w:t>
      </w:r>
    </w:p>
    <w:p w14:paraId="351008AE" w14:textId="1DED2DC2" w:rsidR="00B27C25" w:rsidRPr="00A83597" w:rsidRDefault="00B27C25" w:rsidP="00B27C25">
      <w:pPr>
        <w:pStyle w:val="Title"/>
        <w:rPr>
          <w:sz w:val="32"/>
          <w:szCs w:val="32"/>
        </w:rPr>
      </w:pPr>
      <w:r w:rsidRPr="00A83597">
        <w:rPr>
          <w:sz w:val="32"/>
          <w:szCs w:val="32"/>
        </w:rPr>
        <w:t xml:space="preserve">Paper’s title should be the fewest possible words that </w:t>
      </w:r>
      <w:r w:rsidRPr="00A83597">
        <w:rPr>
          <w:iCs/>
          <w:sz w:val="32"/>
          <w:szCs w:val="32"/>
        </w:rPr>
        <w:t xml:space="preserve">accurately describe the content of the paper </w:t>
      </w:r>
      <w:r w:rsidRPr="00A83597">
        <w:rPr>
          <w:sz w:val="32"/>
          <w:szCs w:val="32"/>
        </w:rPr>
        <w:t>(Center, Bold, 16pt)</w:t>
      </w:r>
    </w:p>
    <w:p w14:paraId="4329C8D6" w14:textId="77777777" w:rsidR="00B27C25" w:rsidRPr="00A83597" w:rsidRDefault="00B27C25" w:rsidP="00B27C25">
      <w:pPr>
        <w:jc w:val="center"/>
        <w:rPr>
          <w:b/>
          <w:bCs/>
        </w:rPr>
      </w:pPr>
    </w:p>
    <w:p w14:paraId="72D500E6" w14:textId="3EE2CE9E" w:rsidR="00B27C25" w:rsidRPr="00A83597" w:rsidRDefault="003F22A8" w:rsidP="00B27C25">
      <w:pPr>
        <w:jc w:val="center"/>
        <w:rPr>
          <w:sz w:val="16"/>
          <w:szCs w:val="16"/>
        </w:rPr>
      </w:pPr>
      <w:r>
        <w:rPr>
          <w:b/>
          <w:bCs/>
        </w:rPr>
        <w:t xml:space="preserve">First </w:t>
      </w:r>
      <w:r w:rsidR="00B27C25">
        <w:rPr>
          <w:b/>
          <w:bCs/>
        </w:rPr>
        <w:t>Author</w:t>
      </w:r>
      <w:r w:rsidR="00B27C25" w:rsidRPr="00A83597">
        <w:rPr>
          <w:b/>
          <w:bCs/>
          <w:vertAlign w:val="superscript"/>
        </w:rPr>
        <w:t>1,2</w:t>
      </w:r>
      <w:r w:rsidR="00B27C25" w:rsidRPr="00A83597">
        <w:rPr>
          <w:b/>
          <w:bCs/>
        </w:rPr>
        <w:t xml:space="preserve">, </w:t>
      </w:r>
      <w:r>
        <w:rPr>
          <w:b/>
          <w:bCs/>
        </w:rPr>
        <w:t xml:space="preserve">Second </w:t>
      </w:r>
      <w:r w:rsidR="00B27C25">
        <w:rPr>
          <w:b/>
          <w:bCs/>
        </w:rPr>
        <w:t>Author</w:t>
      </w:r>
      <w:r w:rsidR="00B27C25" w:rsidRPr="00A83597">
        <w:rPr>
          <w:b/>
          <w:bCs/>
        </w:rPr>
        <w:t xml:space="preserve"> </w:t>
      </w:r>
      <w:r w:rsidR="00B27C25" w:rsidRPr="00A83597">
        <w:rPr>
          <w:b/>
          <w:bCs/>
          <w:vertAlign w:val="superscript"/>
        </w:rPr>
        <w:t>3</w:t>
      </w:r>
      <w:r w:rsidR="00B27C25" w:rsidRPr="00A83597">
        <w:rPr>
          <w:b/>
          <w:bCs/>
        </w:rPr>
        <w:t>,</w:t>
      </w:r>
      <w:r w:rsidR="00B27C25" w:rsidRPr="00A83597">
        <w:rPr>
          <w:sz w:val="16"/>
          <w:szCs w:val="16"/>
        </w:rPr>
        <w:t xml:space="preserve"> </w:t>
      </w:r>
      <w:r w:rsidRPr="003F22A8">
        <w:rPr>
          <w:b/>
          <w:bCs/>
        </w:rPr>
        <w:t>Third</w:t>
      </w:r>
      <w:r>
        <w:rPr>
          <w:sz w:val="16"/>
          <w:szCs w:val="16"/>
        </w:rPr>
        <w:t xml:space="preserve"> </w:t>
      </w:r>
      <w:r w:rsidR="00B27C25">
        <w:rPr>
          <w:b/>
          <w:bCs/>
        </w:rPr>
        <w:t>Author</w:t>
      </w:r>
      <w:r w:rsidR="00B27C25" w:rsidRPr="00A83597">
        <w:rPr>
          <w:b/>
          <w:bCs/>
          <w:vertAlign w:val="superscript"/>
        </w:rPr>
        <w:t xml:space="preserve"> 4</w:t>
      </w:r>
      <w:r w:rsidR="00B27C25" w:rsidRPr="00A83597">
        <w:rPr>
          <w:b/>
          <w:bCs/>
        </w:rPr>
        <w:t xml:space="preserve"> (10 pt)</w:t>
      </w:r>
    </w:p>
    <w:p w14:paraId="0479243F" w14:textId="77777777" w:rsidR="003F22A8" w:rsidRDefault="003F22A8" w:rsidP="003F22A8">
      <w:pPr>
        <w:pBdr>
          <w:top w:val="nil"/>
          <w:left w:val="nil"/>
          <w:bottom w:val="nil"/>
          <w:right w:val="nil"/>
          <w:between w:val="nil"/>
        </w:pBdr>
        <w:ind w:hanging="2"/>
        <w:jc w:val="center"/>
        <w:rPr>
          <w:color w:val="000000"/>
          <w:sz w:val="16"/>
          <w:szCs w:val="16"/>
        </w:rPr>
      </w:pPr>
      <w:r>
        <w:rPr>
          <w:color w:val="000000"/>
          <w:sz w:val="16"/>
          <w:szCs w:val="16"/>
          <w:vertAlign w:val="superscript"/>
        </w:rPr>
        <w:t>1</w:t>
      </w:r>
      <w:r>
        <w:rPr>
          <w:color w:val="000000"/>
          <w:sz w:val="16"/>
          <w:szCs w:val="16"/>
        </w:rPr>
        <w:t>First affiliation, Address, City and Postcode, Country (8pt)</w:t>
      </w:r>
    </w:p>
    <w:p w14:paraId="54338809" w14:textId="02067BF9" w:rsidR="003F22A8" w:rsidRDefault="003F22A8" w:rsidP="003F22A8">
      <w:pPr>
        <w:pBdr>
          <w:top w:val="nil"/>
          <w:left w:val="nil"/>
          <w:bottom w:val="nil"/>
          <w:right w:val="nil"/>
          <w:between w:val="nil"/>
        </w:pBdr>
        <w:ind w:hanging="2"/>
        <w:jc w:val="center"/>
        <w:rPr>
          <w:color w:val="000000"/>
          <w:sz w:val="16"/>
          <w:szCs w:val="16"/>
        </w:rPr>
      </w:pPr>
      <w:r>
        <w:rPr>
          <w:color w:val="000000"/>
          <w:sz w:val="16"/>
          <w:szCs w:val="16"/>
          <w:vertAlign w:val="superscript"/>
        </w:rPr>
        <w:t>2</w:t>
      </w:r>
      <w:r>
        <w:rPr>
          <w:color w:val="000000"/>
          <w:sz w:val="16"/>
          <w:szCs w:val="16"/>
        </w:rPr>
        <w:t>Second  affiliation, Address, City and Postcode, Country (8pt)</w:t>
      </w:r>
    </w:p>
    <w:p w14:paraId="57F6B542" w14:textId="7A6BA893" w:rsidR="003F22A8" w:rsidRDefault="003F22A8" w:rsidP="003F22A8">
      <w:pPr>
        <w:pBdr>
          <w:top w:val="nil"/>
          <w:left w:val="nil"/>
          <w:bottom w:val="nil"/>
          <w:right w:val="nil"/>
          <w:between w:val="nil"/>
        </w:pBdr>
        <w:ind w:hanging="2"/>
        <w:jc w:val="center"/>
        <w:rPr>
          <w:color w:val="000000"/>
          <w:sz w:val="16"/>
          <w:szCs w:val="16"/>
        </w:rPr>
      </w:pPr>
      <w:r>
        <w:rPr>
          <w:color w:val="000000"/>
          <w:sz w:val="16"/>
          <w:szCs w:val="16"/>
          <w:vertAlign w:val="superscript"/>
        </w:rPr>
        <w:t>3</w:t>
      </w:r>
      <w:r>
        <w:rPr>
          <w:color w:val="000000"/>
          <w:sz w:val="16"/>
          <w:szCs w:val="16"/>
        </w:rPr>
        <w:t>Third  affiliation, Address, City and Postcode, Country (8pt)</w:t>
      </w:r>
    </w:p>
    <w:p w14:paraId="2E9485B6" w14:textId="3FB27667" w:rsidR="003F22A8" w:rsidRDefault="003F22A8" w:rsidP="003F22A8">
      <w:pPr>
        <w:pBdr>
          <w:top w:val="nil"/>
          <w:left w:val="nil"/>
          <w:bottom w:val="nil"/>
          <w:right w:val="nil"/>
          <w:between w:val="nil"/>
        </w:pBdr>
        <w:ind w:hanging="2"/>
        <w:jc w:val="center"/>
        <w:rPr>
          <w:color w:val="000000"/>
          <w:sz w:val="16"/>
          <w:szCs w:val="16"/>
        </w:rPr>
      </w:pPr>
      <w:r>
        <w:rPr>
          <w:color w:val="000000"/>
          <w:sz w:val="16"/>
          <w:szCs w:val="16"/>
          <w:vertAlign w:val="superscript"/>
        </w:rPr>
        <w:t>4</w:t>
      </w:r>
      <w:r>
        <w:rPr>
          <w:color w:val="000000"/>
          <w:sz w:val="16"/>
          <w:szCs w:val="16"/>
        </w:rPr>
        <w:t>Fourth affiliation, Address, City and Postcode, Country (8pt)</w:t>
      </w:r>
    </w:p>
    <w:p w14:paraId="073829F9" w14:textId="77777777" w:rsidR="00B27C25" w:rsidRPr="00A83597" w:rsidRDefault="00B27C25" w:rsidP="00B27C25">
      <w:pPr>
        <w:jc w:val="center"/>
      </w:pPr>
    </w:p>
    <w:tbl>
      <w:tblPr>
        <w:tblStyle w:val="TableGrid"/>
        <w:tblW w:w="8845" w:type="dxa"/>
        <w:jc w:val="center"/>
        <w:tblLook w:val="04A0" w:firstRow="1" w:lastRow="0" w:firstColumn="1" w:lastColumn="0" w:noHBand="0" w:noVBand="1"/>
      </w:tblPr>
      <w:tblGrid>
        <w:gridCol w:w="2787"/>
        <w:gridCol w:w="282"/>
        <w:gridCol w:w="5776"/>
      </w:tblGrid>
      <w:tr w:rsidR="00B27C25" w:rsidRPr="00A83597" w14:paraId="037872F4" w14:textId="77777777" w:rsidTr="003F22A8">
        <w:trPr>
          <w:jc w:val="center"/>
        </w:trPr>
        <w:tc>
          <w:tcPr>
            <w:tcW w:w="2787" w:type="dxa"/>
            <w:tcBorders>
              <w:top w:val="double" w:sz="4" w:space="0" w:color="auto"/>
              <w:left w:val="nil"/>
              <w:bottom w:val="single" w:sz="4" w:space="0" w:color="auto"/>
              <w:right w:val="nil"/>
            </w:tcBorders>
          </w:tcPr>
          <w:p w14:paraId="23BA4D03" w14:textId="77777777" w:rsidR="00B27C25" w:rsidRPr="00A83597" w:rsidRDefault="00B27C25" w:rsidP="00C156FD">
            <w:pPr>
              <w:spacing w:before="120"/>
              <w:jc w:val="both"/>
              <w:rPr>
                <w:b/>
              </w:rPr>
            </w:pPr>
            <w:r w:rsidRPr="00A83597">
              <w:rPr>
                <w:b/>
              </w:rPr>
              <w:t>Article Info</w:t>
            </w:r>
          </w:p>
        </w:tc>
        <w:tc>
          <w:tcPr>
            <w:tcW w:w="282" w:type="dxa"/>
            <w:tcBorders>
              <w:top w:val="double" w:sz="4" w:space="0" w:color="auto"/>
              <w:left w:val="nil"/>
              <w:bottom w:val="nil"/>
              <w:right w:val="nil"/>
            </w:tcBorders>
          </w:tcPr>
          <w:p w14:paraId="3D293299" w14:textId="77777777" w:rsidR="00B27C25" w:rsidRPr="00A83597" w:rsidRDefault="00B27C25" w:rsidP="00C156FD">
            <w:pPr>
              <w:spacing w:before="120"/>
              <w:jc w:val="center"/>
            </w:pPr>
          </w:p>
        </w:tc>
        <w:tc>
          <w:tcPr>
            <w:tcW w:w="5776" w:type="dxa"/>
            <w:tcBorders>
              <w:top w:val="double" w:sz="4" w:space="0" w:color="auto"/>
              <w:left w:val="nil"/>
              <w:bottom w:val="single" w:sz="4" w:space="0" w:color="auto"/>
              <w:right w:val="nil"/>
            </w:tcBorders>
          </w:tcPr>
          <w:p w14:paraId="7086EE7F" w14:textId="77777777" w:rsidR="00B27C25" w:rsidRPr="00A83597" w:rsidRDefault="00B27C25" w:rsidP="00C156FD">
            <w:pPr>
              <w:spacing w:before="120"/>
              <w:rPr>
                <w:color w:val="000000"/>
                <w:sz w:val="24"/>
                <w:szCs w:val="24"/>
              </w:rPr>
            </w:pPr>
            <w:r w:rsidRPr="00A83597">
              <w:rPr>
                <w:b/>
                <w:bCs/>
                <w:iCs/>
                <w:color w:val="000000"/>
              </w:rPr>
              <w:t xml:space="preserve">ABSTRACT </w:t>
            </w:r>
            <w:r w:rsidRPr="00A83597">
              <w:rPr>
                <w:sz w:val="18"/>
                <w:szCs w:val="18"/>
              </w:rPr>
              <w:t>(10 PT)</w:t>
            </w:r>
          </w:p>
        </w:tc>
      </w:tr>
      <w:tr w:rsidR="00B27C25" w:rsidRPr="00A83597" w14:paraId="092DCBD2" w14:textId="77777777" w:rsidTr="003F22A8">
        <w:trPr>
          <w:trHeight w:val="1268"/>
          <w:jc w:val="center"/>
        </w:trPr>
        <w:tc>
          <w:tcPr>
            <w:tcW w:w="2787" w:type="dxa"/>
            <w:tcBorders>
              <w:top w:val="single" w:sz="4" w:space="0" w:color="auto"/>
              <w:left w:val="nil"/>
              <w:bottom w:val="single" w:sz="4" w:space="0" w:color="auto"/>
              <w:right w:val="nil"/>
            </w:tcBorders>
          </w:tcPr>
          <w:p w14:paraId="3EDEB503" w14:textId="77777777" w:rsidR="00B27C25" w:rsidRPr="00A83597" w:rsidRDefault="00B27C25" w:rsidP="00C156FD">
            <w:pPr>
              <w:spacing w:before="120" w:after="120"/>
              <w:jc w:val="both"/>
              <w:rPr>
                <w:b/>
                <w:i/>
              </w:rPr>
            </w:pPr>
            <w:r w:rsidRPr="00A83597">
              <w:rPr>
                <w:b/>
                <w:i/>
              </w:rPr>
              <w:t>Article history:</w:t>
            </w:r>
          </w:p>
          <w:p w14:paraId="00D2FAAD" w14:textId="77777777" w:rsidR="00B27C25" w:rsidRPr="00A83597" w:rsidRDefault="00B27C25" w:rsidP="00C156FD">
            <w:pPr>
              <w:jc w:val="both"/>
            </w:pPr>
            <w:r w:rsidRPr="00A83597">
              <w:t>Received mm dd, yyyy</w:t>
            </w:r>
          </w:p>
          <w:p w14:paraId="38E7765F" w14:textId="77777777" w:rsidR="00B27C25" w:rsidRPr="00A83597" w:rsidRDefault="00B27C25" w:rsidP="00C156FD">
            <w:pPr>
              <w:jc w:val="both"/>
            </w:pPr>
            <w:r w:rsidRPr="00A83597">
              <w:t>Revised mm dd, yyyy</w:t>
            </w:r>
          </w:p>
          <w:p w14:paraId="22B4E4D8" w14:textId="77777777" w:rsidR="00B27C25" w:rsidRPr="00A83597" w:rsidRDefault="00B27C25" w:rsidP="00C156FD">
            <w:pPr>
              <w:jc w:val="both"/>
            </w:pPr>
            <w:r w:rsidRPr="00A83597">
              <w:t>Accepted mm dd, yyyy</w:t>
            </w:r>
          </w:p>
          <w:p w14:paraId="10BBF89B" w14:textId="77777777" w:rsidR="00B27C25" w:rsidRPr="00A83597" w:rsidRDefault="00B27C25" w:rsidP="00C156FD">
            <w:pPr>
              <w:jc w:val="both"/>
            </w:pPr>
          </w:p>
        </w:tc>
        <w:tc>
          <w:tcPr>
            <w:tcW w:w="282" w:type="dxa"/>
            <w:vMerge w:val="restart"/>
            <w:tcBorders>
              <w:top w:val="nil"/>
              <w:left w:val="nil"/>
              <w:bottom w:val="nil"/>
              <w:right w:val="nil"/>
            </w:tcBorders>
          </w:tcPr>
          <w:p w14:paraId="163D0663" w14:textId="77777777" w:rsidR="00B27C25" w:rsidRPr="00A83597" w:rsidRDefault="00B27C25" w:rsidP="00C156FD">
            <w:pPr>
              <w:spacing w:before="120"/>
              <w:jc w:val="both"/>
            </w:pPr>
          </w:p>
        </w:tc>
        <w:tc>
          <w:tcPr>
            <w:tcW w:w="5776" w:type="dxa"/>
            <w:vMerge w:val="restart"/>
            <w:tcBorders>
              <w:top w:val="single" w:sz="4" w:space="0" w:color="auto"/>
              <w:left w:val="nil"/>
              <w:bottom w:val="nil"/>
              <w:right w:val="nil"/>
            </w:tcBorders>
          </w:tcPr>
          <w:p w14:paraId="3E2AC0A8" w14:textId="0172B7A9" w:rsidR="00B27C25" w:rsidRPr="00A83597" w:rsidRDefault="00B27C25" w:rsidP="00B27C25">
            <w:pPr>
              <w:spacing w:before="120"/>
              <w:jc w:val="both"/>
            </w:pPr>
            <w:r w:rsidRPr="00B27C25">
              <w:rPr>
                <w:iCs/>
                <w:color w:val="000000"/>
                <w:sz w:val="18"/>
                <w:szCs w:val="18"/>
              </w:rPr>
              <w:t>An abstract is typically presented separately from the main article; therefore, it must be able to stand alone. A well-prepared abstract enables readers to quickly and accurately understand the core content of the paper, assess its relevance to their interests, and decide whether to read the full article.</w:t>
            </w:r>
            <w:r>
              <w:rPr>
                <w:iCs/>
                <w:color w:val="000000"/>
                <w:sz w:val="18"/>
                <w:szCs w:val="18"/>
              </w:rPr>
              <w:t xml:space="preserve"> </w:t>
            </w:r>
            <w:r w:rsidRPr="00B27C25">
              <w:rPr>
                <w:iCs/>
                <w:color w:val="000000"/>
                <w:sz w:val="18"/>
                <w:szCs w:val="18"/>
              </w:rPr>
              <w:t xml:space="preserve">The abstract should be informative, concise, and fully self-contained. It must clearly state the research problem, the proposed method or approach, and highlight the key results and main conclusions. </w:t>
            </w:r>
            <w:r w:rsidRPr="00B27C25">
              <w:rPr>
                <w:b/>
                <w:bCs/>
                <w:iCs/>
                <w:color w:val="000000"/>
                <w:sz w:val="18"/>
                <w:szCs w:val="18"/>
              </w:rPr>
              <w:t>The abstract should be written in a single paragraph and contain 1</w:t>
            </w:r>
            <w:r w:rsidR="00410A09">
              <w:rPr>
                <w:b/>
                <w:bCs/>
                <w:iCs/>
                <w:color w:val="000000"/>
                <w:sz w:val="18"/>
                <w:szCs w:val="18"/>
              </w:rPr>
              <w:t>5</w:t>
            </w:r>
            <w:r w:rsidRPr="00B27C25">
              <w:rPr>
                <w:b/>
                <w:bCs/>
                <w:iCs/>
                <w:color w:val="000000"/>
                <w:sz w:val="18"/>
                <w:szCs w:val="18"/>
              </w:rPr>
              <w:t>0–200 words</w:t>
            </w:r>
            <w:r w:rsidRPr="00B27C25">
              <w:rPr>
                <w:iCs/>
                <w:color w:val="000000"/>
                <w:sz w:val="18"/>
                <w:szCs w:val="18"/>
              </w:rPr>
              <w:t>.</w:t>
            </w:r>
            <w:r>
              <w:rPr>
                <w:iCs/>
                <w:color w:val="000000"/>
                <w:sz w:val="18"/>
                <w:szCs w:val="18"/>
              </w:rPr>
              <w:t xml:space="preserve"> </w:t>
            </w:r>
            <w:r w:rsidRPr="00B27C25">
              <w:rPr>
                <w:iCs/>
                <w:color w:val="000000"/>
                <w:sz w:val="18"/>
                <w:szCs w:val="18"/>
              </w:rPr>
              <w:t>References should generally be avoided. However, if absolutely necessary, only the author name(s) and year may be cited. Standard terminology should be used throughout, and uncommon abbreviations should be avoided. If abbreviations are essential, they must be defined at their first occurrence within the abstract.</w:t>
            </w:r>
            <w:r>
              <w:rPr>
                <w:iCs/>
                <w:color w:val="000000"/>
                <w:sz w:val="18"/>
                <w:szCs w:val="18"/>
              </w:rPr>
              <w:t xml:space="preserve"> </w:t>
            </w:r>
            <w:r w:rsidRPr="00B27C25">
              <w:rPr>
                <w:iCs/>
                <w:color w:val="000000"/>
                <w:sz w:val="18"/>
                <w:szCs w:val="18"/>
              </w:rPr>
              <w:t>The keyword list should include 5 to 7 relevant terms, which will be used by indexing and abstracting services to enhance the discoverability of the article. Keywords should complement, not repeat, the terms already used in the title.</w:t>
            </w:r>
          </w:p>
        </w:tc>
      </w:tr>
      <w:tr w:rsidR="00B27C25" w:rsidRPr="00A83597" w14:paraId="60E1A73F" w14:textId="77777777" w:rsidTr="003F22A8">
        <w:trPr>
          <w:trHeight w:val="1231"/>
          <w:jc w:val="center"/>
        </w:trPr>
        <w:tc>
          <w:tcPr>
            <w:tcW w:w="2787" w:type="dxa"/>
            <w:vMerge w:val="restart"/>
            <w:tcBorders>
              <w:top w:val="single" w:sz="4" w:space="0" w:color="auto"/>
              <w:left w:val="nil"/>
              <w:bottom w:val="single" w:sz="4" w:space="0" w:color="auto"/>
              <w:right w:val="nil"/>
            </w:tcBorders>
          </w:tcPr>
          <w:p w14:paraId="3CF0E226" w14:textId="77777777" w:rsidR="00B27C25" w:rsidRPr="00A83597" w:rsidRDefault="00B27C25" w:rsidP="00C156FD">
            <w:pPr>
              <w:spacing w:before="120" w:after="120"/>
              <w:jc w:val="both"/>
              <w:rPr>
                <w:b/>
                <w:i/>
              </w:rPr>
            </w:pPr>
            <w:r w:rsidRPr="00A83597">
              <w:rPr>
                <w:b/>
                <w:i/>
              </w:rPr>
              <w:t>Keywords:</w:t>
            </w:r>
          </w:p>
          <w:p w14:paraId="0020A1C0" w14:textId="77777777" w:rsidR="00B27C25" w:rsidRPr="00A83597" w:rsidRDefault="00B27C25" w:rsidP="00C156FD">
            <w:pPr>
              <w:jc w:val="both"/>
            </w:pPr>
            <w:r w:rsidRPr="00A83597">
              <w:t>First keyword</w:t>
            </w:r>
          </w:p>
          <w:p w14:paraId="7EEA0356" w14:textId="77777777" w:rsidR="00B27C25" w:rsidRPr="00A83597" w:rsidRDefault="00B27C25" w:rsidP="00C156FD">
            <w:pPr>
              <w:jc w:val="both"/>
            </w:pPr>
            <w:r w:rsidRPr="00A83597">
              <w:t>Second keyword</w:t>
            </w:r>
          </w:p>
          <w:p w14:paraId="728EEA1C" w14:textId="77777777" w:rsidR="00B27C25" w:rsidRPr="00A83597" w:rsidRDefault="00B27C25" w:rsidP="00C156FD">
            <w:pPr>
              <w:jc w:val="both"/>
            </w:pPr>
            <w:r w:rsidRPr="00A83597">
              <w:t>Third keyword</w:t>
            </w:r>
          </w:p>
          <w:p w14:paraId="6FB823BD" w14:textId="77777777" w:rsidR="00B27C25" w:rsidRPr="00A83597" w:rsidRDefault="00B27C25" w:rsidP="00C156FD">
            <w:pPr>
              <w:jc w:val="both"/>
            </w:pPr>
            <w:r w:rsidRPr="00A83597">
              <w:t>Fourth keyword</w:t>
            </w:r>
          </w:p>
          <w:p w14:paraId="063FF556" w14:textId="77777777" w:rsidR="00B27C25" w:rsidRPr="00A83597" w:rsidRDefault="00B27C25" w:rsidP="00C156FD">
            <w:pPr>
              <w:jc w:val="both"/>
              <w:rPr>
                <w:b/>
                <w:i/>
              </w:rPr>
            </w:pPr>
            <w:r w:rsidRPr="00A83597">
              <w:t>Fifth keyword</w:t>
            </w:r>
          </w:p>
        </w:tc>
        <w:tc>
          <w:tcPr>
            <w:tcW w:w="282" w:type="dxa"/>
            <w:vMerge/>
            <w:tcBorders>
              <w:top w:val="nil"/>
              <w:left w:val="nil"/>
              <w:bottom w:val="nil"/>
              <w:right w:val="nil"/>
            </w:tcBorders>
          </w:tcPr>
          <w:p w14:paraId="5EB39877" w14:textId="77777777" w:rsidR="00B27C25" w:rsidRPr="00A83597" w:rsidRDefault="00B27C25" w:rsidP="00C156FD">
            <w:pPr>
              <w:spacing w:before="120"/>
              <w:jc w:val="both"/>
            </w:pPr>
          </w:p>
        </w:tc>
        <w:tc>
          <w:tcPr>
            <w:tcW w:w="5776" w:type="dxa"/>
            <w:vMerge/>
            <w:tcBorders>
              <w:top w:val="nil"/>
              <w:left w:val="nil"/>
              <w:bottom w:val="nil"/>
              <w:right w:val="nil"/>
            </w:tcBorders>
          </w:tcPr>
          <w:p w14:paraId="2AECFE39" w14:textId="77777777" w:rsidR="00B27C25" w:rsidRPr="00A83597" w:rsidRDefault="00B27C25" w:rsidP="00C156FD">
            <w:pPr>
              <w:spacing w:before="120"/>
              <w:jc w:val="both"/>
              <w:rPr>
                <w:iCs/>
                <w:color w:val="000000"/>
                <w:sz w:val="18"/>
                <w:szCs w:val="18"/>
              </w:rPr>
            </w:pPr>
          </w:p>
        </w:tc>
      </w:tr>
      <w:tr w:rsidR="00B27C25" w:rsidRPr="00A83597" w14:paraId="4D1A28BB" w14:textId="77777777" w:rsidTr="003F22A8">
        <w:trPr>
          <w:trHeight w:val="70"/>
          <w:jc w:val="center"/>
        </w:trPr>
        <w:tc>
          <w:tcPr>
            <w:tcW w:w="2787" w:type="dxa"/>
            <w:vMerge/>
            <w:tcBorders>
              <w:top w:val="single" w:sz="4" w:space="0" w:color="auto"/>
              <w:left w:val="nil"/>
              <w:bottom w:val="single" w:sz="4" w:space="0" w:color="auto"/>
              <w:right w:val="nil"/>
            </w:tcBorders>
          </w:tcPr>
          <w:p w14:paraId="4BDA1439" w14:textId="77777777" w:rsidR="00B27C25" w:rsidRPr="00A83597" w:rsidRDefault="00B27C25" w:rsidP="00C156FD">
            <w:pPr>
              <w:spacing w:before="120" w:after="120"/>
              <w:jc w:val="both"/>
              <w:rPr>
                <w:b/>
                <w:i/>
              </w:rPr>
            </w:pPr>
          </w:p>
        </w:tc>
        <w:tc>
          <w:tcPr>
            <w:tcW w:w="282" w:type="dxa"/>
            <w:vMerge/>
            <w:tcBorders>
              <w:top w:val="nil"/>
              <w:left w:val="nil"/>
              <w:bottom w:val="nil"/>
              <w:right w:val="nil"/>
            </w:tcBorders>
          </w:tcPr>
          <w:p w14:paraId="08469D9C" w14:textId="77777777" w:rsidR="00B27C25" w:rsidRPr="00A83597" w:rsidRDefault="00B27C25" w:rsidP="00C156FD">
            <w:pPr>
              <w:spacing w:before="120"/>
              <w:jc w:val="both"/>
            </w:pPr>
          </w:p>
        </w:tc>
        <w:tc>
          <w:tcPr>
            <w:tcW w:w="5776" w:type="dxa"/>
            <w:tcBorders>
              <w:top w:val="nil"/>
              <w:left w:val="nil"/>
              <w:bottom w:val="single" w:sz="4" w:space="0" w:color="auto"/>
              <w:right w:val="nil"/>
            </w:tcBorders>
          </w:tcPr>
          <w:p w14:paraId="1819276A" w14:textId="77777777" w:rsidR="00B27C25" w:rsidRPr="00A83597" w:rsidRDefault="00B27C25" w:rsidP="00C156FD">
            <w:pPr>
              <w:spacing w:before="120" w:after="120"/>
              <w:jc w:val="right"/>
              <w:rPr>
                <w:i/>
                <w:iCs/>
                <w:color w:val="000000"/>
                <w:sz w:val="18"/>
                <w:szCs w:val="18"/>
              </w:rPr>
            </w:pPr>
            <w:r w:rsidRPr="00B27C25">
              <w:rPr>
                <w:i/>
                <w:iCs/>
                <w:color w:val="FF0000"/>
                <w:sz w:val="18"/>
                <w:szCs w:val="18"/>
                <w:highlight w:val="yellow"/>
              </w:rPr>
              <w:t xml:space="preserve">This is an open access article under the </w:t>
            </w:r>
            <w:hyperlink r:id="rId9" w:history="1">
              <w:r w:rsidRPr="00B27C25">
                <w:rPr>
                  <w:rStyle w:val="Hyperlink"/>
                  <w:rFonts w:eastAsiaTheme="majorEastAsia"/>
                  <w:i/>
                  <w:iCs/>
                  <w:color w:val="FF0000"/>
                  <w:sz w:val="18"/>
                  <w:szCs w:val="18"/>
                  <w:highlight w:val="yellow"/>
                </w:rPr>
                <w:t>CC BY-SA</w:t>
              </w:r>
            </w:hyperlink>
            <w:r w:rsidRPr="00B27C25">
              <w:rPr>
                <w:i/>
                <w:iCs/>
                <w:color w:val="FF0000"/>
                <w:sz w:val="18"/>
                <w:szCs w:val="18"/>
                <w:highlight w:val="yellow"/>
              </w:rPr>
              <w:t xml:space="preserve"> license</w:t>
            </w:r>
            <w:r w:rsidRPr="00A83597">
              <w:rPr>
                <w:i/>
                <w:iCs/>
                <w:color w:val="000000"/>
                <w:sz w:val="18"/>
                <w:szCs w:val="18"/>
              </w:rPr>
              <w:t>.</w:t>
            </w:r>
          </w:p>
          <w:p w14:paraId="1809DAC3" w14:textId="77777777" w:rsidR="00B27C25" w:rsidRPr="00A83597" w:rsidRDefault="00B27C25" w:rsidP="00C156FD">
            <w:pPr>
              <w:spacing w:before="120" w:after="120"/>
              <w:jc w:val="right"/>
              <w:rPr>
                <w:i/>
                <w:iCs/>
                <w:color w:val="000000"/>
                <w:sz w:val="18"/>
                <w:szCs w:val="18"/>
              </w:rPr>
            </w:pPr>
            <w:r w:rsidRPr="00A83597">
              <w:rPr>
                <w:noProof/>
              </w:rPr>
              <w:drawing>
                <wp:inline distT="0" distB="0" distL="0" distR="0" wp14:anchorId="38628B83" wp14:editId="378EEFF1">
                  <wp:extent cx="1057275" cy="371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7275" cy="371475"/>
                          </a:xfrm>
                          <a:prstGeom prst="rect">
                            <a:avLst/>
                          </a:prstGeom>
                          <a:noFill/>
                          <a:ln>
                            <a:noFill/>
                          </a:ln>
                        </pic:spPr>
                      </pic:pic>
                    </a:graphicData>
                  </a:graphic>
                </wp:inline>
              </w:drawing>
            </w:r>
          </w:p>
        </w:tc>
      </w:tr>
      <w:tr w:rsidR="00B27C25" w:rsidRPr="00A83597" w14:paraId="5291A75E" w14:textId="77777777" w:rsidTr="003F22A8">
        <w:trPr>
          <w:jc w:val="center"/>
        </w:trPr>
        <w:tc>
          <w:tcPr>
            <w:tcW w:w="8845" w:type="dxa"/>
            <w:gridSpan w:val="3"/>
            <w:tcBorders>
              <w:top w:val="nil"/>
              <w:left w:val="nil"/>
              <w:bottom w:val="double" w:sz="4" w:space="0" w:color="auto"/>
              <w:right w:val="nil"/>
            </w:tcBorders>
          </w:tcPr>
          <w:p w14:paraId="7F99691E" w14:textId="77777777" w:rsidR="00B27C25" w:rsidRPr="00A83597" w:rsidRDefault="00B27C25" w:rsidP="00C156FD">
            <w:pPr>
              <w:spacing w:before="120" w:after="120"/>
              <w:rPr>
                <w:b/>
                <w:i/>
              </w:rPr>
            </w:pPr>
            <w:r w:rsidRPr="00A83597">
              <w:rPr>
                <w:b/>
                <w:i/>
              </w:rPr>
              <w:t>Corresponding Author:</w:t>
            </w:r>
          </w:p>
          <w:p w14:paraId="3B62A646" w14:textId="5318859A" w:rsidR="00B27C25" w:rsidRPr="00A83597" w:rsidRDefault="00B27C25" w:rsidP="00C156FD">
            <w:pPr>
              <w:spacing w:after="120"/>
            </w:pPr>
            <w:r>
              <w:t>Author</w:t>
            </w:r>
            <w:r w:rsidRPr="00A83597">
              <w:br/>
            </w:r>
            <w:r w:rsidR="003F22A8">
              <w:t>A</w:t>
            </w:r>
            <w:r w:rsidR="003F22A8" w:rsidRPr="003F22A8">
              <w:t>ffiliation, Address, City and Postcode, Country (</w:t>
            </w:r>
            <w:r w:rsidR="003F22A8">
              <w:t xml:space="preserve">10 </w:t>
            </w:r>
            <w:r w:rsidR="003F22A8" w:rsidRPr="003F22A8">
              <w:t>pt)</w:t>
            </w:r>
            <w:r w:rsidRPr="00A83597">
              <w:br/>
              <w:t xml:space="preserve">Email: </w:t>
            </w:r>
            <w:r w:rsidR="003F22A8">
              <w:t>xxxx</w:t>
            </w:r>
            <w:r w:rsidRPr="00A83597">
              <w:t>@</w:t>
            </w:r>
            <w:r w:rsidR="003F22A8">
              <w:t>formal</w:t>
            </w:r>
            <w:r w:rsidRPr="00A83597">
              <w:t>mail.com</w:t>
            </w:r>
          </w:p>
        </w:tc>
      </w:tr>
    </w:tbl>
    <w:p w14:paraId="38CE961E" w14:textId="77777777" w:rsidR="00B27C25" w:rsidRPr="00A83597" w:rsidRDefault="00B27C25" w:rsidP="00B27C25">
      <w:pPr>
        <w:jc w:val="both"/>
      </w:pPr>
    </w:p>
    <w:p w14:paraId="6861D5FC" w14:textId="77777777" w:rsidR="00B27C25" w:rsidRPr="00A83597" w:rsidRDefault="00B27C25" w:rsidP="00B27C25">
      <w:pPr>
        <w:jc w:val="both"/>
      </w:pPr>
    </w:p>
    <w:p w14:paraId="0C5B23A1" w14:textId="77777777" w:rsidR="00B27C25" w:rsidRPr="00A83597" w:rsidRDefault="00B27C25" w:rsidP="00B27C25">
      <w:pPr>
        <w:numPr>
          <w:ilvl w:val="0"/>
          <w:numId w:val="18"/>
        </w:numPr>
        <w:tabs>
          <w:tab w:val="left" w:pos="426"/>
        </w:tabs>
        <w:ind w:left="426" w:hanging="426"/>
        <w:rPr>
          <w:b/>
          <w:bCs/>
        </w:rPr>
      </w:pPr>
      <w:r w:rsidRPr="00A83597">
        <w:rPr>
          <w:b/>
          <w:bCs/>
        </w:rPr>
        <w:t>INTRODUCTION (10 PT)</w:t>
      </w:r>
    </w:p>
    <w:p w14:paraId="1F728D5D" w14:textId="16049B1B" w:rsidR="00B27C25" w:rsidRDefault="00D174F1" w:rsidP="00B27C25">
      <w:pPr>
        <w:ind w:firstLine="720"/>
        <w:jc w:val="both"/>
        <w:rPr>
          <w:iCs/>
        </w:rPr>
      </w:pPr>
      <w:bookmarkStart w:id="2" w:name="_Hlk80000636"/>
      <w:bookmarkStart w:id="3" w:name="_Hlk80016671"/>
      <w:r w:rsidRPr="00D174F1">
        <w:t>The manuscript should be prepared using a two-column layout on A4 paper. The page margins are set to 2.5 cm for the top and left sides, and 2 cm for the bottom and right sides. The document must be written in Microsoft Word using single spacing, Times New Roman font (10 pt). The recommended length is up to 12 pages for original research articles and up to 16 pages for review or survey papers. The official template can be downloaded from the journal website.</w:t>
      </w:r>
      <w:r w:rsidR="00B27C25" w:rsidRPr="00CF6BCF">
        <w:t>:</w:t>
      </w:r>
      <w:bookmarkEnd w:id="2"/>
      <w:r w:rsidR="00B27C25" w:rsidRPr="00CF6BCF">
        <w:t xml:space="preserve"> </w:t>
      </w:r>
      <w:bookmarkEnd w:id="3"/>
      <w:r>
        <w:rPr>
          <w:iCs/>
        </w:rPr>
        <w:fldChar w:fldCharType="begin"/>
      </w:r>
      <w:r>
        <w:rPr>
          <w:iCs/>
        </w:rPr>
        <w:instrText xml:space="preserve"> HYPERLINK "</w:instrText>
      </w:r>
      <w:r w:rsidRPr="00CF6BCF">
        <w:rPr>
          <w:iCs/>
        </w:rPr>
        <w:instrText>http://ij</w:instrText>
      </w:r>
      <w:r>
        <w:rPr>
          <w:iCs/>
        </w:rPr>
        <w:instrText>eis</w:instrText>
      </w:r>
      <w:r w:rsidRPr="00CF6BCF">
        <w:rPr>
          <w:iCs/>
        </w:rPr>
        <w:instrText>.</w:instrText>
      </w:r>
      <w:r>
        <w:rPr>
          <w:iCs/>
        </w:rPr>
        <w:instrText xml:space="preserve">org" </w:instrText>
      </w:r>
      <w:r>
        <w:rPr>
          <w:iCs/>
        </w:rPr>
        <w:fldChar w:fldCharType="separate"/>
      </w:r>
      <w:r w:rsidRPr="00512F9E">
        <w:rPr>
          <w:rStyle w:val="Hyperlink"/>
          <w:iCs/>
        </w:rPr>
        <w:t>http://ijeis.org</w:t>
      </w:r>
      <w:r>
        <w:rPr>
          <w:iCs/>
        </w:rPr>
        <w:fldChar w:fldCharType="end"/>
      </w:r>
      <w:r w:rsidR="00B27C25" w:rsidRPr="00CF6BCF">
        <w:rPr>
          <w:iCs/>
        </w:rPr>
        <w:t>.</w:t>
      </w:r>
    </w:p>
    <w:p w14:paraId="2349E490" w14:textId="5320C8BB" w:rsidR="00D174F1" w:rsidRDefault="00D174F1" w:rsidP="00B27C25">
      <w:pPr>
        <w:ind w:firstLine="720"/>
        <w:jc w:val="both"/>
        <w:rPr>
          <w:iCs/>
        </w:rPr>
      </w:pPr>
      <w:r w:rsidRPr="00D174F1">
        <w:rPr>
          <w:iCs/>
        </w:rPr>
        <w:t>The article title should be concise, informative, and accurately reflect the content of the paper, ideally not exceeding 12 words. Authors are advised to avoid the use of abbreviations or acronyms in the title unless they are widely recognized. Additionally, unnecessary phrases such as “</w:t>
      </w:r>
      <w:r>
        <w:rPr>
          <w:iCs/>
        </w:rPr>
        <w:t xml:space="preserve"> </w:t>
      </w:r>
      <w:r w:rsidRPr="00A83597">
        <w:rPr>
          <w:i/>
        </w:rPr>
        <w:t>A study of ...</w:t>
      </w:r>
      <w:r w:rsidRPr="00A83597">
        <w:t>", "</w:t>
      </w:r>
      <w:r w:rsidRPr="00A83597">
        <w:rPr>
          <w:i/>
        </w:rPr>
        <w:t>Investigations of ...</w:t>
      </w:r>
      <w:r w:rsidRPr="00A83597">
        <w:t>", "</w:t>
      </w:r>
      <w:r w:rsidRPr="00A83597">
        <w:rPr>
          <w:i/>
        </w:rPr>
        <w:t>Implementation of ...</w:t>
      </w:r>
      <w:r w:rsidRPr="00A83597">
        <w:t>”, "</w:t>
      </w:r>
      <w:r w:rsidRPr="00A83597">
        <w:rPr>
          <w:i/>
        </w:rPr>
        <w:t>Observations on ...</w:t>
      </w:r>
      <w:r w:rsidRPr="00A83597">
        <w:t>", "</w:t>
      </w:r>
      <w:r w:rsidRPr="00A83597">
        <w:rPr>
          <w:i/>
        </w:rPr>
        <w:t>Effect of.....</w:t>
      </w:r>
      <w:r w:rsidRPr="00A83597">
        <w:t>", “</w:t>
      </w:r>
      <w:r w:rsidRPr="00A83597">
        <w:rPr>
          <w:i/>
        </w:rPr>
        <w:t>Analysis of …</w:t>
      </w:r>
      <w:r w:rsidRPr="00A83597">
        <w:t>”, “Design of…”, etc.</w:t>
      </w:r>
      <w:r w:rsidRPr="00D174F1">
        <w:rPr>
          <w:iCs/>
        </w:rPr>
        <w:t>” should be omitted. Complex mathematical expressions and lengthy formulas should also be avoided in the title.</w:t>
      </w:r>
    </w:p>
    <w:p w14:paraId="7719F0E9" w14:textId="19DB0752" w:rsidR="00B27C25" w:rsidRDefault="00D174F1" w:rsidP="00B27C25">
      <w:pPr>
        <w:ind w:firstLine="720"/>
        <w:jc w:val="both"/>
      </w:pPr>
      <w:r w:rsidRPr="00D174F1">
        <w:t xml:space="preserve">A clear and concise abstract is required. It should briefly describe the research objective, methodology, main findings, and key conclusions. Since the abstract is often read independently, it must be self-contained. References should generally be avoided; however, if necessary, only the author name(s) and year should be cited. Non-standard abbreviations should be minimized and must be defined upon first use. Following the abstract, authors should provide up to 7 keywords </w:t>
      </w:r>
      <w:r w:rsidRPr="00D174F1">
        <w:lastRenderedPageBreak/>
        <w:t>that are specific, relevant, and suitable for indexing purposes.</w:t>
      </w:r>
      <w:r>
        <w:t xml:space="preserve"> </w:t>
      </w:r>
      <w:r w:rsidRPr="00D174F1">
        <w:t>The accuracy of the title and keywords is crucial, as indexing and abstracting services rely on them to enhance searchability and citation visibility. A poorly constructed title may limit the reach of the paper to its intended audience.</w:t>
      </w:r>
    </w:p>
    <w:p w14:paraId="51D58AF8" w14:textId="447F1C45" w:rsidR="00D174F1" w:rsidRDefault="00D174F1" w:rsidP="00B27C25">
      <w:pPr>
        <w:ind w:firstLine="720"/>
        <w:jc w:val="both"/>
      </w:pPr>
      <w:r w:rsidRPr="00D174F1">
        <w:t>The Introduction section should include: (i) background of the study, (ii) a clear problem statement, (iii) a review of relevant literature, (iv) the proposed approach or solution, and (v) the novelty or contribution of the research. This section is typically presented in 3–6 paragraphs and should be accessible to readers from diverse scientific backgrounds.</w:t>
      </w:r>
    </w:p>
    <w:p w14:paraId="5B6C4BBF" w14:textId="5E2E205C" w:rsidR="00236E1F" w:rsidRDefault="00236E1F" w:rsidP="00B27C25">
      <w:pPr>
        <w:ind w:firstLine="720"/>
        <w:jc w:val="both"/>
      </w:pPr>
      <w:r w:rsidRPr="00236E1F">
        <w:t>References must follow the IEEE citation style, indicated by numbered brackets such as [1], [2], etc. Terms from foreign languages should be written in italics. The manuscript should be organized into clearly defined sections with numbered headings (e.g., 1. INTRODUCTION). In general, a full paper follows the IMRaD structure: Introduction, Method, Results and Discussion, and Conclusion. An additional section may be included after the Introduction to describe the theoretical background or proposed method if the paper introduces a novel approach or algorithm.</w:t>
      </w:r>
    </w:p>
    <w:p w14:paraId="37D92F2E" w14:textId="6A1DEEB6" w:rsidR="00B27C25" w:rsidRPr="00CF6BCF" w:rsidRDefault="00236E1F" w:rsidP="00236E1F">
      <w:pPr>
        <w:jc w:val="both"/>
      </w:pPr>
      <w:r>
        <w:tab/>
        <w:t>The literature review presented by the authors should be incorporated in the Introduction section to highlight the distinctions between the current study and existing works, thereby emphasizing its novelty. Relevant references should also be utilized in the Method section to describe the research procedures, and in the Results and Discussion section to support the interpretation and analysis of findings [2]. For manuscripts with a high degree of originality, particularly those proposing a new method or algorithm, an additional section may be included between the Introduction and Method sections. This section should provide a brief explanation of the underlying theory and/or the proposed method or algorithm [4].</w:t>
      </w:r>
    </w:p>
    <w:p w14:paraId="21F3D41A" w14:textId="77777777" w:rsidR="00B27C25" w:rsidRPr="00CF6BCF" w:rsidRDefault="00B27C25" w:rsidP="00B27C25">
      <w:pPr>
        <w:jc w:val="both"/>
      </w:pPr>
    </w:p>
    <w:p w14:paraId="221C9B80" w14:textId="77777777" w:rsidR="00B27C25" w:rsidRPr="00CF6BCF" w:rsidRDefault="00B27C25" w:rsidP="00B27C25">
      <w:pPr>
        <w:numPr>
          <w:ilvl w:val="0"/>
          <w:numId w:val="18"/>
        </w:numPr>
        <w:tabs>
          <w:tab w:val="left" w:pos="426"/>
        </w:tabs>
        <w:ind w:left="426" w:hanging="426"/>
        <w:rPr>
          <w:b/>
          <w:bCs/>
        </w:rPr>
      </w:pPr>
      <w:r w:rsidRPr="00CF6BCF">
        <w:rPr>
          <w:b/>
          <w:bCs/>
        </w:rPr>
        <w:t>METHOD (10 PT)</w:t>
      </w:r>
    </w:p>
    <w:p w14:paraId="3E863DDD" w14:textId="392518EA" w:rsidR="00B27C25" w:rsidRPr="00A83597" w:rsidRDefault="00976447" w:rsidP="00976447">
      <w:bookmarkStart w:id="4" w:name="_Hlk78354375"/>
      <w:bookmarkStart w:id="5" w:name="_Hlk78354310"/>
      <w:r w:rsidRPr="00976447">
        <w:t>The research methodology should be presented in a clear and logical sequence, covering the research design, procedural steps (such as algorithms, pseudocode, or equivalent representations), testing methods, and data acquisition processes</w:t>
      </w:r>
      <w:r w:rsidR="00B27C25" w:rsidRPr="00CF6BCF">
        <w:fldChar w:fldCharType="begin" w:fldLock="1"/>
      </w:r>
      <w:r w:rsidR="00B27C25" w:rsidRPr="00CF6BCF">
        <w:instrText>ADDIN CSL_CITATION {"citationItems":[{"id":"ITEM-1","itemData":{"DOI":"10.1109/ACCESS.2019.2895334","author":[{"dropping-particle":"","family":"Vinayakumar","given":"R.","non-dropping-particle":"","parse-names":false,"suffix":""},{"dropping-particle":"","family":"Alazab","given":"M.","non-dropping-particle":"","parse-names":false,"suffix":""},{"dropping-particle":"","family":"Soman","given":"K. P.","non-dropping-particle":"","parse-names":false,"suffix":""},{"dropping-particle":"","family":"Poornachandran","given":"P.","non-dropping-particle":"","parse-names":false,"suffix":""},{"dropping-particle":"","family":"Al-Nemrat","given":"A.","non-dropping-particle":"","parse-names":false,"suffix":""},{"dropping-particle":"","family":"Venkatraman","given":"S.","non-dropping-particle":"","parse-names":false,"suffix":""}],"container-title":"IEEE Access","id":"ITEM-1","issued":{"date-parts":[["2019"]]},"page":"41525-41550","title":"Deep Learning Approach for Intelligent Intrusion Detection System","type":"article-journal","volume":"7"},"uris":["http://www.mendeley.com/documents/?uuid=0c8a6258-8834-4745-ab12-f6f7f2eaad00"]},{"id":"ITEM-2","itemData":{"DOI":"10.35940/ijitee.I3187.0789S319","ISSN":"22783075","abstract":"We present two major information examination strategies for diagnosing the reasons for system disappointments and for identifying system disappointments early. Syslogs contain log information created by the framework. We dissected syslogs what’s more, prevailing with regards to distinguishing the reason for a system disappointment via consequently learning more than 100 million logs without requiring any past learning of log information. Investigation of the information of an interpersonal interaction benefit (in particular, Twitter) empowered us to recognize conceivable system disappointments by extricating system disappointment related tweets, which represent under 1% of all tweets, continuously and with high exactness.","author":[{"dropping-particle":"","family":"Sivaraman","given":"K.","non-dropping-particle":"","parse-names":false,"suffix":""},{"dropping-particle":"","family":"Krishnan","given":"R. Muthu Venkata","non-dropping-particle":"","parse-names":false,"suffix":""},{"dropping-particle":"","family":"Sundarraj","given":"B.","non-dropping-particle":"","parse-names":false,"suffix":""},{"dropping-particle":"","family":"Sri Gowthem","given":"S.","non-dropping-particle":"","parse-names":false,"suffix":""}],"container-title":"International Journal of Innovative Technology and Exploring Engineering","id":"ITEM-2","issue":"9 Special Issue 3","issued":{"date-parts":[["2019"]]},"page":"883-887","title":"Network failure detection and diagnosis by analyzing syslog and SNS data: Applying big data analysis to network operations","type":"article-journal","volume":"8"},"uris":["http://www.mendeley.com/documents/?uuid=d78731df-49f4-48d2-a21c-c5794a736590"]},{"id":"ITEM-3","itemData":{"DOI":"10.3390/s19020326","author":[{"dropping-particle":"","family":"Dwivedi","given":"A. D.","non-dropping-particle":"","parse-names":false,"suffix":""},{"dropping-particle":"","family":"Srivastava","given":"G.","non-dropping-particle":"","parse-names":false,"suffix":""},{"dropping-particle":"","family":"Dhar","given":"S.","non-dropping-particle":"","parse-names":false,"suffix":""},{"dropping-particle":"","family":"Singh","given":"R.","non-dropping-particle":"","parse-names":false,"suffix":""}],"container-title":"Sensors","id":"ITEM-3","issue":"2","issued":{"date-parts":[["2019"]]},"page":"1–17","title":"A decentralized privacy-preserving healthcare blockchain for IoT","type":"article-journal","volume":"19"},"uris":["http://www.mendeley.com/documents/?uuid=561bb6a4-0934-4631-ba1c-5dd42c4c8add"]}],"mendeley":{"formattedCitation":"[5]–[7]","plainTextFormattedCitation":"[5]–[7]","previouslyFormattedCitation":"[5]–[7]"},"properties":{"noteIndex":0},"schema":"https://github.com/citation-style-language/schema/raw/master/csl-citation.json"}</w:instrText>
      </w:r>
      <w:r w:rsidR="00B27C25" w:rsidRPr="00CF6BCF">
        <w:fldChar w:fldCharType="separate"/>
      </w:r>
      <w:r w:rsidR="00B27C25" w:rsidRPr="00CF6BCF">
        <w:rPr>
          <w:noProof/>
        </w:rPr>
        <w:t>[5]–[7]</w:t>
      </w:r>
      <w:r w:rsidR="00B27C25" w:rsidRPr="00CF6BCF">
        <w:fldChar w:fldCharType="end"/>
      </w:r>
      <w:r w:rsidR="00B27C25" w:rsidRPr="00CF6BCF">
        <w:t xml:space="preserve">. </w:t>
      </w:r>
      <w:r w:rsidRPr="00976447">
        <w:t>Each stage of the research must be supported by appropriate references to ensure scientific validity and credibility</w:t>
      </w:r>
      <w:r w:rsidR="00B27C25" w:rsidRPr="00A83597">
        <w:fldChar w:fldCharType="begin" w:fldLock="1"/>
      </w:r>
      <w:r w:rsidR="00B27C25" w:rsidRPr="00A83597">
        <w:instrText>ADDIN CSL_CITATION {"citationItems":[{"id":"ITEM-1","itemData":{"DOI":"10.1007/978-3-030-37177-7_8","author":[{"dropping-particle":"","family":"Leonelli","given":"Sabina","non-dropping-particle":"","parse-names":false,"suffix":""},{"dropping-particle":"","family":"Tempini","given":"Niccolò","non-dropping-particle":"","parse-names":false,"suffix":""}],"id":"ITEM-1","issued":{"date-parts":[["0"]]},"publisher":"Springer","title":"Data Journeys in the Sciences","type":"book"},"uris":["http://www.mendeley.com/documents/?uuid=0210def8-2a94-4b94-916d-8d721eb5a4aa"]}],"mendeley":{"formattedCitation":"[3]","plainTextFormattedCitation":"[3]","previouslyFormattedCitation":"[3]"},"properties":{"noteIndex":0},"schema":"https://github.com/citation-style-language/schema/raw/master/csl-citation.json"}</w:instrText>
      </w:r>
      <w:r w:rsidR="00B27C25" w:rsidRPr="00A83597">
        <w:fldChar w:fldCharType="separate"/>
      </w:r>
      <w:r w:rsidR="00B27C25" w:rsidRPr="00A83597">
        <w:rPr>
          <w:noProof/>
        </w:rPr>
        <w:t>[3]</w:t>
      </w:r>
      <w:r w:rsidR="00B27C25" w:rsidRPr="00A83597">
        <w:fldChar w:fldCharType="end"/>
      </w:r>
      <w:r w:rsidR="00B27C25" w:rsidRPr="00A83597">
        <w:t xml:space="preserve">, </w:t>
      </w:r>
      <w:r w:rsidR="00B27C25" w:rsidRPr="00A83597">
        <w:fldChar w:fldCharType="begin" w:fldLock="1"/>
      </w:r>
      <w:r w:rsidR="00B27C25" w:rsidRPr="00A83597">
        <w:instrText>ADDIN CSL_CITATION {"citationItems":[{"id":"ITEM-1","itemData":{"DOI":"10.1007/s10462-018-09679-z","author":[{"dropping-particle":"","family":"Nguyen","given":"Giang","non-dropping-particle":"","parse-names":false,"suffix":""},{"dropping-particle":"","family":"Dlugolinsky","given":"Stefan","non-dropping-particle":"","parse-names":false,"suffix":""},{"dropping-particle":"","family":"Bobák","given":"Martin","non-dropping-particle":"","parse-names":false,"suffix":""},{"dropping-particle":"","family":"Tran","given":"Viet","non-dropping-particle":"","parse-names":false,"suffix":""},{"dropping-particle":"","family":"García","given":"Álvaro López","non-dropping-particle":"","parse-names":false,"suffix":""},{"dropping-particle":"","family":"Heredia","given":"Ignacio","non-dropping-particle":"","parse-names":false,"suffix":""},{"dropping-particle":"","family":"Malík","given":"Peter","non-dropping-particle":"","parse-names":false,"suffix":""},{"dropping-particle":"","family":"Hluchý","given":"Ladislav","non-dropping-particle":"","parse-names":false,"suffix":""}],"container-title":"Artificial Intelligence Review","id":"ITEM-1","issue":"1","issued":{"date-parts":[["2019"]]},"page":"77–124","title":"Machine Learning and Deep Learning frameworks and libraries for large-scale data mining: a survey","type":"article-journal","volume":"52"},"uris":["http://www.mendeley.com/documents/?uuid=f34a704b-3a7b-4117-b855-2e1d86db3322"]}],"mendeley":{"formattedCitation":"[4]","plainTextFormattedCitation":"[4]","previouslyFormattedCitation":"[4]"},"properties":{"noteIndex":0},"schema":"https://github.com/citation-style-language/schema/raw/master/csl-citation.json"}</w:instrText>
      </w:r>
      <w:r w:rsidR="00B27C25" w:rsidRPr="00A83597">
        <w:fldChar w:fldCharType="separate"/>
      </w:r>
      <w:r w:rsidR="00B27C25" w:rsidRPr="00A83597">
        <w:rPr>
          <w:noProof/>
        </w:rPr>
        <w:t>[4]</w:t>
      </w:r>
      <w:r w:rsidR="00B27C25" w:rsidRPr="00A83597">
        <w:fldChar w:fldCharType="end"/>
      </w:r>
      <w:r w:rsidR="00B27C25" w:rsidRPr="00A83597">
        <w:t xml:space="preserve">. </w:t>
      </w:r>
      <w:r w:rsidRPr="00976447">
        <w:t>Figures and tables should be properly formatted and centrally aligned, as illustrated in Figures 1–2 and Table 1, and must be cited within the manuscript</w:t>
      </w:r>
      <w:r w:rsidR="00B27C25" w:rsidRPr="00A83597">
        <w:fldChar w:fldCharType="begin" w:fldLock="1"/>
      </w:r>
      <w:r w:rsidR="00B27C25" w:rsidRPr="00A83597">
        <w:instrText>ADDIN CSL_CITATION {"citationItems":[{"id":"ITEM-1","itemData":{"DOI":"10.1109/ACCESS.2019.2895334","author":[{"dropping-particle":"","family":"Vinayakumar","given":"R.","non-dropping-particle":"","parse-names":false,"suffix":""},{"dropping-particle":"","family":"Alazab","given":"M.","non-dropping-particle":"","parse-names":false,"suffix":""},{"dropping-particle":"","family":"Soman","given":"K. P.","non-dropping-particle":"","parse-names":false,"suffix":""},{"dropping-particle":"","family":"Poornachandran","given":"P.","non-dropping-particle":"","parse-names":false,"suffix":""},{"dropping-particle":"","family":"Al-Nemrat","given":"A.","non-dropping-particle":"","parse-names":false,"suffix":""},{"dropping-particle":"","family":"Venkatraman","given":"S.","non-dropping-particle":"","parse-names":false,"suffix":""}],"container-title":"IEEE Access","id":"ITEM-1","issued":{"date-parts":[["2019"]]},"page":"41525-41550","title":"Deep Learning Approach for Intelligent Intrusion Detection System","type":"article-journal","volume":"7"},"uris":["http://www.mendeley.com/documents/?uuid=0c8a6258-8834-4745-ab12-f6f7f2eaad00"]}],"mendeley":{"formattedCitation":"[5]","plainTextFormattedCitation":"[5]","previouslyFormattedCitation":"[5]"},"properties":{"noteIndex":0},"schema":"https://github.com/citation-style-language/schema/raw/master/csl-citation.json"}</w:instrText>
      </w:r>
      <w:r w:rsidR="00B27C25" w:rsidRPr="00A83597">
        <w:fldChar w:fldCharType="separate"/>
      </w:r>
      <w:r w:rsidR="00B27C25" w:rsidRPr="00A83597">
        <w:rPr>
          <w:noProof/>
        </w:rPr>
        <w:t>[5]</w:t>
      </w:r>
      <w:r w:rsidR="00B27C25" w:rsidRPr="00A83597">
        <w:fldChar w:fldCharType="end"/>
      </w:r>
      <w:r w:rsidR="00B27C25" w:rsidRPr="00A83597">
        <w:t xml:space="preserve">, </w:t>
      </w:r>
      <w:r w:rsidR="00B27C25" w:rsidRPr="00A83597">
        <w:fldChar w:fldCharType="begin" w:fldLock="1"/>
      </w:r>
      <w:r w:rsidR="00B27C25" w:rsidRPr="00A83597">
        <w:instrText>ADDIN CSL_CITATION {"citationItems":[{"id":"ITEM-1","itemData":{"DOI":"10.1109/ACCESS.2019.2931637","author":[{"dropping-particle":"","family":"Al-Turjman","given":"F.","non-dropping-particle":"","parse-names":false,"suffix":""},{"dropping-particle":"","family":"Zahmatkesh","given":"H.","non-dropping-particle":"","parse-names":false,"suffix":""},{"dropping-particle":"","family":"Mostarda","given":"L.","non-dropping-particle":"","parse-names":false,"suffix":""}],"container-title":"IEEE Access","id":"ITEM-1","issued":{"date-parts":[["2019"]]},"page":"115749–115759","title":"Quantifying uncertainty in internet of medical things and big-data services using intelligence and deep learning","type":"article-journal","volume":"7"},"uris":["http://www.mendeley.com/documents/?uuid=c096c662-35f9-40d6-b725-c0e45a3f6f75"]},{"id":"ITEM-2","itemData":{"DOI":"10.26599/BDMA.2018.9020031","author":[{"dropping-particle":"","family":"Kumar","given":"S.","non-dropping-particle":"","parse-names":false,"suffix":""},{"dropping-particle":"","family":"Singh","given":"M.","non-dropping-particle":"","parse-names":false,"suffix":""}],"container-title":"Big Data Min. Anal.","id":"ITEM-2","issue":"1","issued":{"date-parts":[["2019"]]},"page":"48–57","title":"Big data analytics for healthcare industry: Impact, applications, and tools","type":"article-journal","volume":"2"},"uris":["http://www.mendeley.com/documents/?uuid=680e43e7-411e-456f-b13c-6833b2fce97f"]},{"id":"ITEM-3","itemData":{"DOI":"10.1109/ACCESS.2018.2887076","author":[{"dropping-particle":"","family":"Ang","given":"L. M.","non-dropping-particle":"","parse-names":false,"suffix":""},{"dropping-particle":"","family":"Seng","given":"K. P.","non-dropping-particle":"","parse-names":false,"suffix":""},{"dropping-particle":"","family":"Ijemaru","given":"G. K.","non-dropping-particle":"","parse-names":false,"suffix":""},{"dropping-particle":"","family":"Zungeru","given":"A. M.","non-dropping-particle":"","parse-names":false,"suffix":""}],"container-title":"IEEE Access","id":"ITEM-3","issued":{"date-parts":[["2019"]]},"page":"6473–6492","title":"Deployment of IoV for Smart Cities: Applications, Architecture, and Challenges","type":"article-journal","volume":"7"},"uris":["http://www.mendeley.com/documents/?uuid=8b9cc648-2325-4953-a57d-234dfe11a104"]},{"id":"ITEM-4","itemData":{"DOI":"10.1016/j.inffus.2019.05.004","author":[{"dropping-particle":"","family":"Lik Lau","given":"Billy Pik","non-dropping-particle":"","parse-names":false,"suffix":""},{"dropping-particle":"","family":"Hasala Marakkalage","given":"Sumudu","non-dropping-particle":"","parse-names":false,"suffix":""},{"dropping-particle":"","family":"Zhou","given":"Yuren","non-dropping-particle":"","parse-names":false,"suffix":""},{"dropping-particle":"","family":"UlHassan","given":"Naveed","non-dropping-particle":"","parse-names":false,"suffix":""},{"dropping-particle":"","family":"Yuen","given":"Chau","non-dropping-particle":"","parse-names":false,"suffix":""},{"dropping-particle":"","family":"Zhang","given":"Meng","non-dropping-particle":"","parse-names":false,"suffix":""},{"dropping-particle":"","family":"Tan","given":"U-Xuan","non-dropping-particle":"","parse-names":false,"suffix":""}],"container-title":"Information Fusion","id":"ITEM-4","issued":{"date-parts":[["2019"]]},"page":"357-374","title":"A survey of data fusion in smart city applications","type":"article-journal","volume":"52"},"uris":["http://www.mendeley.com/documents/?uuid=b949234c-780c-4605-8913-b3bb43201e1f"]},{"id":"ITEM-5","itemData":{"DOI":"10.1109/CVPR.2019.00046","ISBN":"9781728132938","ISSN":"10636919","abstract":"Modern machine learning suffers from textit{catastrophic forgetting} when learning new classes incrementally. The performance dramatically degrades due to the missing data of old classes. Incremental learning methods have been proposed to retain the knowledge acquired from the old classes, by using knowledge distilling and keeping a few exemplars from the old classes. However, these methods struggle to textbf{scale up to a large number of classes. We believe this is because of the combination of two factors: (a) the data imbalance between the old and new classes, and (b) the increasing number of visually similar classes. Distinguishing between an increasing number of visually similar classes is particularly challenging, when the training data is unbalanced. We propose a simple and effective method to address this data imbalance issue. We found that the last fully connected layer has a strong bias towards the new classes, and this bias can be corrected by a linear model. With two bias parameters, our method performs remarkably well on two large datasets: ImageNet (1000 classes) and MS-Celeb-1M (10000 classes), outperforming the state-of-the-art algorithms by 11.1% and 13.2% respectively.","author":[{"dropping-particle":"","family":"Wu","given":"Yue","non-dropping-particle":"","parse-names":false,"suffix":""},{"dropping-particle":"","family":"Chen","given":"Yinpeng","non-dropping-particle":"","parse-names":false,"suffix":""},{"dropping-particle":"","family":"Wang","given":"Lijuan","non-dropping-particle":"","parse-names":false,"suffix":""},{"dropping-particle":"","family":"Ye","given":"Yuancheng","non-dropping-particle":"","parse-names":false,"suffix":""},{"dropping-particle":"","family":"Liu","given":"Zicheng","non-dropping-particle":"","parse-names":false,"suffix":""},{"dropping-particle":"","family":"Guo","given":"Yandong","non-dropping-particle":"","parse-names":false,"suffix":""},{"dropping-particle":"","family":"Fu","given":"Yun","non-dropping-particle":"","parse-names":false,"suffix":""}],"container-title":"Proceedings of the IEEE Computer Society Conference on Computer Vision and Pattern Recognition","id":"ITEM-5","issued":{"date-parts":[["2019"]]},"page":"374-382","title":"Large scale incremental learning","type":"article-journal","volume":"2019-June"},"uris":["http://www.mendeley.com/documents/?uuid=58748f11-a0f8-470b-9ea7-45e81d5a2fd0"]},{"id":"ITEM-6","itemData":{"DOI":"10.1080/19942060.2019.1613448","author":[{"dropping-particle":"","family":"Mosavi","given":"Amir","non-dropping-particle":"","parse-names":false,"suffix":""},{"dropping-particle":"","family":"Shamshirband","given":"Shahaboddin","non-dropping-particle":"","parse-names":false,"suffix":""},{"dropping-particle":"","family":"Salwana","given":"Ely","non-dropping-particle":"","parse-names":false,"suffix":""},{"dropping-particle":"","family":"Chau","given":"Kwok-wing","non-dropping-particle":"","parse-names":false,"suffix":""},{"dropping-particle":"","family":"Tah","given":"Joseph H. M.","non-dropping-particle":"","parse-names":false,"suffix":""}],"container-title":"Engineering Applications of Computational Fluid Mechanics","id":"ITEM-6","issue":"1","issued":{"date-parts":[["2019"]]},"page":"482-492","title":"Prediction of multi-inputs bubble column reactor using a novel hybrid model of computational fluid dynamics and machine learning","type":"article-journal","volume":"13"},"uris":["http://www.mendeley.com/documents/?uuid=955b6372-8127-4250-9fbd-f0c768e22518"]}],"mendeley":{"formattedCitation":"[8]–[13]","plainTextFormattedCitation":"[8]–[13]","previouslyFormattedCitation":"[8]–[13]"},"properties":{"noteIndex":0},"schema":"https://github.com/citation-style-language/schema/raw/master/csl-citation.json"}</w:instrText>
      </w:r>
      <w:r w:rsidR="00B27C25" w:rsidRPr="00A83597">
        <w:fldChar w:fldCharType="separate"/>
      </w:r>
      <w:r w:rsidR="00B27C25" w:rsidRPr="00A83597">
        <w:rPr>
          <w:noProof/>
        </w:rPr>
        <w:t>[8]–[13]</w:t>
      </w:r>
      <w:r w:rsidR="00B27C25" w:rsidRPr="00A83597">
        <w:fldChar w:fldCharType="end"/>
      </w:r>
      <w:r w:rsidR="00B27C25" w:rsidRPr="00A83597">
        <w:t xml:space="preserve">. </w:t>
      </w:r>
      <w:r w:rsidR="00E84F45" w:rsidRPr="00E84F45">
        <w:t>Figure 2 illustrates the influence of series resistance on (a) the I–V characteristics and (b) the P–V characteristics.</w:t>
      </w:r>
    </w:p>
    <w:p w14:paraId="032EB85C" w14:textId="77777777" w:rsidR="00B27C25" w:rsidRPr="00A83597" w:rsidRDefault="00B27C25" w:rsidP="00B27C25">
      <w:pPr>
        <w:rPr>
          <w:b/>
          <w:bCs/>
        </w:rPr>
      </w:pPr>
    </w:p>
    <w:p w14:paraId="3263635C" w14:textId="77777777" w:rsidR="00B27C25" w:rsidRPr="00A83597" w:rsidRDefault="00B27C25" w:rsidP="00B27C25">
      <w:pPr>
        <w:jc w:val="center"/>
      </w:pPr>
      <w:r w:rsidRPr="00A83597">
        <w:rPr>
          <w:noProof/>
        </w:rPr>
        <w:drawing>
          <wp:inline distT="0" distB="0" distL="0" distR="0" wp14:anchorId="0197B1BE" wp14:editId="6F367474">
            <wp:extent cx="2984104" cy="2754522"/>
            <wp:effectExtent l="0" t="0" r="6985"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8"/>
                    <pic:cNvPicPr>
                      <a:picLocks noChangeAspect="1" noChangeArrowheads="1"/>
                    </pic:cNvPicPr>
                  </pic:nvPicPr>
                  <pic:blipFill rotWithShape="1">
                    <a:blip r:embed="rId11">
                      <a:extLst>
                        <a:ext uri="{BEBA8EAE-BF5A-486C-A8C5-ECC9F3942E4B}">
                          <a14:imgProps xmlns:a14="http://schemas.microsoft.com/office/drawing/2010/main">
                            <a14:imgLayer r:embed="rId12">
                              <a14:imgEffect>
                                <a14:sharpenSoften amount="50000"/>
                              </a14:imgEffect>
                            </a14:imgLayer>
                          </a14:imgProps>
                        </a:ext>
                        <a:ext uri="{28A0092B-C50C-407E-A947-70E740481C1C}">
                          <a14:useLocalDpi xmlns:a14="http://schemas.microsoft.com/office/drawing/2010/main" val="0"/>
                        </a:ext>
                      </a:extLst>
                    </a:blip>
                    <a:srcRect l="7109" t="3186" r="6732"/>
                    <a:stretch/>
                  </pic:blipFill>
                  <pic:spPr bwMode="auto">
                    <a:xfrm>
                      <a:off x="0" y="0"/>
                      <a:ext cx="2993983" cy="2763641"/>
                    </a:xfrm>
                    <a:prstGeom prst="rect">
                      <a:avLst/>
                    </a:prstGeom>
                    <a:noFill/>
                    <a:ln>
                      <a:noFill/>
                    </a:ln>
                    <a:extLst>
                      <a:ext uri="{53640926-AAD7-44D8-BBD7-CCE9431645EC}">
                        <a14:shadowObscured xmlns:a14="http://schemas.microsoft.com/office/drawing/2010/main"/>
                      </a:ext>
                    </a:extLst>
                  </pic:spPr>
                </pic:pic>
              </a:graphicData>
            </a:graphic>
          </wp:inline>
        </w:drawing>
      </w:r>
    </w:p>
    <w:p w14:paraId="29E79445" w14:textId="77777777" w:rsidR="00B27C25" w:rsidRPr="00A83597" w:rsidRDefault="00B27C25" w:rsidP="00B27C25">
      <w:pPr>
        <w:ind w:firstLine="720"/>
        <w:jc w:val="both"/>
      </w:pPr>
    </w:p>
    <w:p w14:paraId="342FEF5D" w14:textId="77777777" w:rsidR="00B27C25" w:rsidRPr="00A83597" w:rsidRDefault="00B27C25" w:rsidP="00B27C25">
      <w:pPr>
        <w:jc w:val="center"/>
      </w:pPr>
      <w:r w:rsidRPr="00A83597">
        <w:t>Figure 1. Calculated and experimental I-V characteristics of P3HT: PCBM polymer solar cell</w:t>
      </w:r>
    </w:p>
    <w:p w14:paraId="2DFE8386" w14:textId="77777777" w:rsidR="00B27C25" w:rsidRPr="00A83597" w:rsidRDefault="00B27C25" w:rsidP="00B27C25">
      <w:pPr>
        <w:jc w:val="center"/>
      </w:pPr>
    </w:p>
    <w:p w14:paraId="18088320" w14:textId="77777777" w:rsidR="00B27C25" w:rsidRPr="00A83597" w:rsidRDefault="00B27C25" w:rsidP="00B27C25">
      <w:pPr>
        <w:jc w:val="center"/>
      </w:pPr>
    </w:p>
    <w:p w14:paraId="199B1521" w14:textId="77777777" w:rsidR="00B27C25" w:rsidRPr="00A83597" w:rsidRDefault="00B27C25" w:rsidP="00B27C25">
      <w:pPr>
        <w:jc w:val="center"/>
      </w:pPr>
      <w:r w:rsidRPr="00A83597">
        <w:t>Table 1. The performance of ...</w:t>
      </w:r>
    </w:p>
    <w:tbl>
      <w:tblPr>
        <w:tblW w:w="0" w:type="auto"/>
        <w:jc w:val="center"/>
        <w:tblBorders>
          <w:bottom w:val="single" w:sz="4" w:space="0" w:color="auto"/>
        </w:tblBorders>
        <w:tblLook w:val="01E0" w:firstRow="1" w:lastRow="1" w:firstColumn="1" w:lastColumn="1" w:noHBand="0" w:noVBand="0"/>
      </w:tblPr>
      <w:tblGrid>
        <w:gridCol w:w="1124"/>
        <w:gridCol w:w="1358"/>
        <w:gridCol w:w="1350"/>
      </w:tblGrid>
      <w:tr w:rsidR="00B27C25" w:rsidRPr="00A83597" w14:paraId="57EAE020" w14:textId="77777777" w:rsidTr="00C156FD">
        <w:trPr>
          <w:jc w:val="center"/>
        </w:trPr>
        <w:tc>
          <w:tcPr>
            <w:tcW w:w="1124" w:type="dxa"/>
            <w:tcBorders>
              <w:top w:val="single" w:sz="4" w:space="0" w:color="auto"/>
              <w:bottom w:val="single" w:sz="4" w:space="0" w:color="auto"/>
            </w:tcBorders>
          </w:tcPr>
          <w:p w14:paraId="6D8656CC" w14:textId="77777777" w:rsidR="00B27C25" w:rsidRPr="00A83597" w:rsidRDefault="00B27C25" w:rsidP="00C156FD">
            <w:pPr>
              <w:jc w:val="center"/>
              <w:rPr>
                <w:sz w:val="16"/>
                <w:szCs w:val="16"/>
              </w:rPr>
            </w:pPr>
            <w:r w:rsidRPr="00A83597">
              <w:rPr>
                <w:sz w:val="16"/>
                <w:szCs w:val="16"/>
              </w:rPr>
              <w:t>Variable</w:t>
            </w:r>
          </w:p>
        </w:tc>
        <w:tc>
          <w:tcPr>
            <w:tcW w:w="1358" w:type="dxa"/>
            <w:tcBorders>
              <w:top w:val="single" w:sz="4" w:space="0" w:color="auto"/>
              <w:bottom w:val="single" w:sz="4" w:space="0" w:color="auto"/>
            </w:tcBorders>
          </w:tcPr>
          <w:p w14:paraId="55BCB8B5" w14:textId="77777777" w:rsidR="00B27C25" w:rsidRPr="00A83597" w:rsidRDefault="00B27C25" w:rsidP="00C156FD">
            <w:pPr>
              <w:jc w:val="center"/>
              <w:rPr>
                <w:sz w:val="16"/>
                <w:szCs w:val="16"/>
              </w:rPr>
            </w:pPr>
            <w:r w:rsidRPr="00A83597">
              <w:rPr>
                <w:sz w:val="16"/>
                <w:szCs w:val="16"/>
              </w:rPr>
              <w:t>Speed (rpm)</w:t>
            </w:r>
          </w:p>
        </w:tc>
        <w:tc>
          <w:tcPr>
            <w:tcW w:w="1350" w:type="dxa"/>
            <w:tcBorders>
              <w:top w:val="single" w:sz="4" w:space="0" w:color="auto"/>
              <w:bottom w:val="single" w:sz="4" w:space="0" w:color="auto"/>
            </w:tcBorders>
          </w:tcPr>
          <w:p w14:paraId="4406E779" w14:textId="77777777" w:rsidR="00B27C25" w:rsidRPr="00A83597" w:rsidRDefault="00B27C25" w:rsidP="00C156FD">
            <w:pPr>
              <w:jc w:val="center"/>
              <w:rPr>
                <w:sz w:val="16"/>
                <w:szCs w:val="16"/>
              </w:rPr>
            </w:pPr>
            <w:r w:rsidRPr="00A83597">
              <w:rPr>
                <w:sz w:val="16"/>
                <w:szCs w:val="16"/>
              </w:rPr>
              <w:t>Power (kW)</w:t>
            </w:r>
          </w:p>
        </w:tc>
      </w:tr>
      <w:tr w:rsidR="00B27C25" w:rsidRPr="00A83597" w14:paraId="7B8BEF67" w14:textId="77777777" w:rsidTr="00C156FD">
        <w:trPr>
          <w:jc w:val="center"/>
        </w:trPr>
        <w:tc>
          <w:tcPr>
            <w:tcW w:w="1124" w:type="dxa"/>
            <w:tcBorders>
              <w:top w:val="single" w:sz="4" w:space="0" w:color="auto"/>
            </w:tcBorders>
          </w:tcPr>
          <w:p w14:paraId="68A51D4A" w14:textId="77777777" w:rsidR="00B27C25" w:rsidRPr="00A83597" w:rsidRDefault="00B27C25" w:rsidP="00C156FD">
            <w:pPr>
              <w:jc w:val="center"/>
              <w:rPr>
                <w:sz w:val="16"/>
                <w:szCs w:val="16"/>
              </w:rPr>
            </w:pPr>
            <w:r w:rsidRPr="00A83597">
              <w:rPr>
                <w:sz w:val="16"/>
                <w:szCs w:val="16"/>
              </w:rPr>
              <w:t>x</w:t>
            </w:r>
          </w:p>
        </w:tc>
        <w:tc>
          <w:tcPr>
            <w:tcW w:w="1358" w:type="dxa"/>
            <w:tcBorders>
              <w:top w:val="single" w:sz="4" w:space="0" w:color="auto"/>
            </w:tcBorders>
          </w:tcPr>
          <w:p w14:paraId="21618EC7" w14:textId="77777777" w:rsidR="00B27C25" w:rsidRPr="00A83597" w:rsidRDefault="00B27C25" w:rsidP="00C156FD">
            <w:pPr>
              <w:jc w:val="center"/>
              <w:rPr>
                <w:sz w:val="16"/>
                <w:szCs w:val="16"/>
              </w:rPr>
            </w:pPr>
            <w:r w:rsidRPr="00A83597">
              <w:rPr>
                <w:sz w:val="16"/>
                <w:szCs w:val="16"/>
              </w:rPr>
              <w:t>10</w:t>
            </w:r>
          </w:p>
        </w:tc>
        <w:tc>
          <w:tcPr>
            <w:tcW w:w="1350" w:type="dxa"/>
            <w:tcBorders>
              <w:top w:val="single" w:sz="4" w:space="0" w:color="auto"/>
            </w:tcBorders>
          </w:tcPr>
          <w:p w14:paraId="36AF3B8A" w14:textId="77777777" w:rsidR="00B27C25" w:rsidRPr="00A83597" w:rsidRDefault="00B27C25" w:rsidP="00C156FD">
            <w:pPr>
              <w:jc w:val="center"/>
              <w:rPr>
                <w:sz w:val="16"/>
                <w:szCs w:val="16"/>
              </w:rPr>
            </w:pPr>
            <w:r w:rsidRPr="00A83597">
              <w:rPr>
                <w:sz w:val="16"/>
                <w:szCs w:val="16"/>
              </w:rPr>
              <w:t>8.6</w:t>
            </w:r>
          </w:p>
        </w:tc>
      </w:tr>
      <w:tr w:rsidR="00B27C25" w:rsidRPr="00A83597" w14:paraId="5268909B" w14:textId="77777777" w:rsidTr="00C156FD">
        <w:trPr>
          <w:jc w:val="center"/>
        </w:trPr>
        <w:tc>
          <w:tcPr>
            <w:tcW w:w="1124" w:type="dxa"/>
          </w:tcPr>
          <w:p w14:paraId="426C2D31" w14:textId="77777777" w:rsidR="00B27C25" w:rsidRPr="00A83597" w:rsidRDefault="00B27C25" w:rsidP="00C156FD">
            <w:pPr>
              <w:jc w:val="center"/>
              <w:rPr>
                <w:sz w:val="16"/>
                <w:szCs w:val="16"/>
              </w:rPr>
            </w:pPr>
            <w:r w:rsidRPr="00A83597">
              <w:rPr>
                <w:sz w:val="16"/>
                <w:szCs w:val="16"/>
              </w:rPr>
              <w:t>y</w:t>
            </w:r>
          </w:p>
        </w:tc>
        <w:tc>
          <w:tcPr>
            <w:tcW w:w="1358" w:type="dxa"/>
          </w:tcPr>
          <w:p w14:paraId="4B0E847F" w14:textId="77777777" w:rsidR="00B27C25" w:rsidRPr="00A83597" w:rsidRDefault="00B27C25" w:rsidP="00C156FD">
            <w:pPr>
              <w:jc w:val="center"/>
              <w:rPr>
                <w:sz w:val="16"/>
                <w:szCs w:val="16"/>
              </w:rPr>
            </w:pPr>
            <w:r w:rsidRPr="00A83597">
              <w:rPr>
                <w:sz w:val="16"/>
                <w:szCs w:val="16"/>
              </w:rPr>
              <w:t>15</w:t>
            </w:r>
          </w:p>
        </w:tc>
        <w:tc>
          <w:tcPr>
            <w:tcW w:w="1350" w:type="dxa"/>
          </w:tcPr>
          <w:p w14:paraId="06FDD1DC" w14:textId="77777777" w:rsidR="00B27C25" w:rsidRPr="00A83597" w:rsidRDefault="00B27C25" w:rsidP="00C156FD">
            <w:pPr>
              <w:jc w:val="center"/>
              <w:rPr>
                <w:sz w:val="16"/>
                <w:szCs w:val="16"/>
              </w:rPr>
            </w:pPr>
            <w:r w:rsidRPr="00A83597">
              <w:rPr>
                <w:sz w:val="16"/>
                <w:szCs w:val="16"/>
              </w:rPr>
              <w:t>12.4</w:t>
            </w:r>
          </w:p>
        </w:tc>
      </w:tr>
      <w:tr w:rsidR="00B27C25" w:rsidRPr="00A83597" w14:paraId="1B724599" w14:textId="77777777" w:rsidTr="00C156FD">
        <w:trPr>
          <w:jc w:val="center"/>
        </w:trPr>
        <w:tc>
          <w:tcPr>
            <w:tcW w:w="1124" w:type="dxa"/>
            <w:tcBorders>
              <w:bottom w:val="single" w:sz="4" w:space="0" w:color="auto"/>
            </w:tcBorders>
          </w:tcPr>
          <w:p w14:paraId="1080602E" w14:textId="77777777" w:rsidR="00B27C25" w:rsidRPr="00A83597" w:rsidRDefault="00B27C25" w:rsidP="00C156FD">
            <w:pPr>
              <w:jc w:val="center"/>
              <w:rPr>
                <w:sz w:val="16"/>
                <w:szCs w:val="16"/>
              </w:rPr>
            </w:pPr>
            <w:r w:rsidRPr="00A83597">
              <w:rPr>
                <w:sz w:val="16"/>
                <w:szCs w:val="16"/>
              </w:rPr>
              <w:t>z</w:t>
            </w:r>
          </w:p>
        </w:tc>
        <w:tc>
          <w:tcPr>
            <w:tcW w:w="1358" w:type="dxa"/>
            <w:tcBorders>
              <w:bottom w:val="single" w:sz="4" w:space="0" w:color="auto"/>
            </w:tcBorders>
          </w:tcPr>
          <w:p w14:paraId="27F67E55" w14:textId="77777777" w:rsidR="00B27C25" w:rsidRPr="00A83597" w:rsidRDefault="00B27C25" w:rsidP="00C156FD">
            <w:pPr>
              <w:jc w:val="center"/>
              <w:rPr>
                <w:sz w:val="16"/>
                <w:szCs w:val="16"/>
              </w:rPr>
            </w:pPr>
            <w:r w:rsidRPr="00A83597">
              <w:rPr>
                <w:sz w:val="16"/>
                <w:szCs w:val="16"/>
              </w:rPr>
              <w:t>20</w:t>
            </w:r>
          </w:p>
        </w:tc>
        <w:tc>
          <w:tcPr>
            <w:tcW w:w="1350" w:type="dxa"/>
            <w:tcBorders>
              <w:bottom w:val="single" w:sz="4" w:space="0" w:color="auto"/>
            </w:tcBorders>
          </w:tcPr>
          <w:p w14:paraId="36595081" w14:textId="77777777" w:rsidR="00B27C25" w:rsidRPr="00A83597" w:rsidRDefault="00B27C25" w:rsidP="00C156FD">
            <w:pPr>
              <w:jc w:val="center"/>
              <w:rPr>
                <w:sz w:val="16"/>
                <w:szCs w:val="16"/>
              </w:rPr>
            </w:pPr>
            <w:r w:rsidRPr="00A83597">
              <w:rPr>
                <w:sz w:val="16"/>
                <w:szCs w:val="16"/>
              </w:rPr>
              <w:t>15.3</w:t>
            </w:r>
          </w:p>
        </w:tc>
      </w:tr>
    </w:tbl>
    <w:p w14:paraId="09E4C52B" w14:textId="77777777" w:rsidR="00B27C25" w:rsidRPr="00A83597" w:rsidRDefault="00B27C25" w:rsidP="00B27C25">
      <w:pPr>
        <w:jc w:val="center"/>
      </w:pPr>
      <w:r w:rsidRPr="00A83597">
        <w:rPr>
          <w:b/>
          <w:noProof/>
        </w:rPr>
        <w:lastRenderedPageBreak/>
        <w:drawing>
          <wp:inline distT="0" distB="0" distL="0" distR="0" wp14:anchorId="628C335C" wp14:editId="379B4858">
            <wp:extent cx="3058795" cy="2733675"/>
            <wp:effectExtent l="0" t="0" r="825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3"/>
                    <pic:cNvPicPr>
                      <a:picLocks noChangeAspect="1" noChangeArrowheads="1"/>
                    </pic:cNvPicPr>
                  </pic:nvPicPr>
                  <pic:blipFill rotWithShape="1">
                    <a:blip r:embed="rId13">
                      <a:extLst>
                        <a:ext uri="{BEBA8EAE-BF5A-486C-A8C5-ECC9F3942E4B}">
                          <a14:imgProps xmlns:a14="http://schemas.microsoft.com/office/drawing/2010/main">
                            <a14:imgLayer r:embed="rId14">
                              <a14:imgEffect>
                                <a14:sharpenSoften amount="50000"/>
                              </a14:imgEffect>
                            </a14:imgLayer>
                          </a14:imgProps>
                        </a:ext>
                        <a:ext uri="{28A0092B-C50C-407E-A947-70E740481C1C}">
                          <a14:useLocalDpi xmlns:a14="http://schemas.microsoft.com/office/drawing/2010/main" val="0"/>
                        </a:ext>
                      </a:extLst>
                    </a:blip>
                    <a:srcRect l="7142" t="3147" r="7431" b="-1"/>
                    <a:stretch/>
                  </pic:blipFill>
                  <pic:spPr bwMode="auto">
                    <a:xfrm>
                      <a:off x="0" y="0"/>
                      <a:ext cx="3068035" cy="2741933"/>
                    </a:xfrm>
                    <a:prstGeom prst="rect">
                      <a:avLst/>
                    </a:prstGeom>
                    <a:noFill/>
                    <a:ln>
                      <a:noFill/>
                    </a:ln>
                    <a:extLst>
                      <a:ext uri="{53640926-AAD7-44D8-BBD7-CCE9431645EC}">
                        <a14:shadowObscured xmlns:a14="http://schemas.microsoft.com/office/drawing/2010/main"/>
                      </a:ext>
                    </a:extLst>
                  </pic:spPr>
                </pic:pic>
              </a:graphicData>
            </a:graphic>
          </wp:inline>
        </w:drawing>
      </w:r>
    </w:p>
    <w:p w14:paraId="286CBA25" w14:textId="77777777" w:rsidR="00B27C25" w:rsidRPr="00A83597" w:rsidRDefault="00B27C25" w:rsidP="00B27C25">
      <w:pPr>
        <w:jc w:val="center"/>
      </w:pPr>
      <w:r w:rsidRPr="00A83597">
        <w:t>(a)</w:t>
      </w:r>
    </w:p>
    <w:p w14:paraId="6E2DE7C5" w14:textId="77777777" w:rsidR="00B27C25" w:rsidRPr="00A83597" w:rsidRDefault="00B27C25" w:rsidP="00B27C25">
      <w:pPr>
        <w:jc w:val="center"/>
      </w:pPr>
    </w:p>
    <w:p w14:paraId="72215199" w14:textId="77777777" w:rsidR="00B27C25" w:rsidRPr="00A83597" w:rsidRDefault="00B27C25" w:rsidP="00B27C25">
      <w:pPr>
        <w:jc w:val="center"/>
      </w:pPr>
      <w:r w:rsidRPr="00A83597">
        <w:rPr>
          <w:b/>
          <w:noProof/>
        </w:rPr>
        <w:drawing>
          <wp:inline distT="0" distB="0" distL="0" distR="0" wp14:anchorId="5B333A20" wp14:editId="5749B584">
            <wp:extent cx="3058795" cy="2752725"/>
            <wp:effectExtent l="0" t="0" r="825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pic:cNvPicPr>
                      <a:picLocks noChangeAspect="1" noChangeArrowheads="1"/>
                    </pic:cNvPicPr>
                  </pic:nvPicPr>
                  <pic:blipFill rotWithShape="1">
                    <a:blip r:embed="rId15">
                      <a:extLst>
                        <a:ext uri="{BEBA8EAE-BF5A-486C-A8C5-ECC9F3942E4B}">
                          <a14:imgProps xmlns:a14="http://schemas.microsoft.com/office/drawing/2010/main">
                            <a14:imgLayer r:embed="rId16">
                              <a14:imgEffect>
                                <a14:sharpenSoften amount="50000"/>
                              </a14:imgEffect>
                            </a14:imgLayer>
                          </a14:imgProps>
                        </a:ext>
                        <a:ext uri="{28A0092B-C50C-407E-A947-70E740481C1C}">
                          <a14:useLocalDpi xmlns:a14="http://schemas.microsoft.com/office/drawing/2010/main" val="0"/>
                        </a:ext>
                      </a:extLst>
                    </a:blip>
                    <a:srcRect l="5242" t="3313" r="7171"/>
                    <a:stretch/>
                  </pic:blipFill>
                  <pic:spPr bwMode="auto">
                    <a:xfrm>
                      <a:off x="0" y="0"/>
                      <a:ext cx="3062707" cy="2756246"/>
                    </a:xfrm>
                    <a:prstGeom prst="rect">
                      <a:avLst/>
                    </a:prstGeom>
                    <a:noFill/>
                    <a:ln>
                      <a:noFill/>
                    </a:ln>
                    <a:extLst>
                      <a:ext uri="{53640926-AAD7-44D8-BBD7-CCE9431645EC}">
                        <a14:shadowObscured xmlns:a14="http://schemas.microsoft.com/office/drawing/2010/main"/>
                      </a:ext>
                    </a:extLst>
                  </pic:spPr>
                </pic:pic>
              </a:graphicData>
            </a:graphic>
          </wp:inline>
        </w:drawing>
      </w:r>
    </w:p>
    <w:p w14:paraId="03443D1E" w14:textId="77777777" w:rsidR="00B27C25" w:rsidRPr="00A83597" w:rsidRDefault="00B27C25" w:rsidP="00B27C25">
      <w:pPr>
        <w:jc w:val="center"/>
      </w:pPr>
      <w:r w:rsidRPr="00A83597">
        <w:t>(b)</w:t>
      </w:r>
    </w:p>
    <w:bookmarkEnd w:id="4"/>
    <w:p w14:paraId="6BE955FA" w14:textId="77777777" w:rsidR="00B27C25" w:rsidRPr="00A83597" w:rsidRDefault="00B27C25" w:rsidP="00B27C25">
      <w:pPr>
        <w:jc w:val="center"/>
      </w:pPr>
    </w:p>
    <w:p w14:paraId="71944CDC" w14:textId="77777777" w:rsidR="00B27C25" w:rsidRPr="00A83597" w:rsidRDefault="00B27C25" w:rsidP="00B27C25">
      <w:pPr>
        <w:jc w:val="center"/>
      </w:pPr>
      <w:r w:rsidRPr="00A83597">
        <w:t xml:space="preserve">Figure 2. </w:t>
      </w:r>
      <w:r w:rsidRPr="00A83597">
        <w:rPr>
          <w:bCs/>
        </w:rPr>
        <w:t xml:space="preserve">Effect of series resistances on the </w:t>
      </w:r>
      <w:r w:rsidRPr="00A83597">
        <w:t xml:space="preserve">(a) </w:t>
      </w:r>
      <w:r w:rsidRPr="00A83597">
        <w:rPr>
          <w:bCs/>
        </w:rPr>
        <w:t>I-V and</w:t>
      </w:r>
      <w:r w:rsidRPr="00A83597">
        <w:t xml:space="preserve"> (b) </w:t>
      </w:r>
      <w:r w:rsidRPr="00A83597">
        <w:rPr>
          <w:bCs/>
        </w:rPr>
        <w:t>P-V characteristics</w:t>
      </w:r>
    </w:p>
    <w:p w14:paraId="61557A33" w14:textId="77777777" w:rsidR="00B27C25" w:rsidRPr="00A83597" w:rsidRDefault="00B27C25" w:rsidP="00B27C25">
      <w:pPr>
        <w:tabs>
          <w:tab w:val="left" w:pos="426"/>
        </w:tabs>
        <w:ind w:left="426"/>
        <w:rPr>
          <w:b/>
          <w:bCs/>
        </w:rPr>
      </w:pPr>
    </w:p>
    <w:p w14:paraId="273DCE1F" w14:textId="77777777" w:rsidR="00B27C25" w:rsidRPr="00A83597" w:rsidRDefault="00B27C25" w:rsidP="00B27C25">
      <w:pPr>
        <w:jc w:val="center"/>
      </w:pPr>
    </w:p>
    <w:bookmarkEnd w:id="5"/>
    <w:p w14:paraId="09193BB4" w14:textId="77777777" w:rsidR="00B27C25" w:rsidRPr="00A83597" w:rsidRDefault="00B27C25" w:rsidP="00B27C25">
      <w:pPr>
        <w:numPr>
          <w:ilvl w:val="0"/>
          <w:numId w:val="18"/>
        </w:numPr>
        <w:tabs>
          <w:tab w:val="left" w:pos="426"/>
        </w:tabs>
        <w:ind w:left="426" w:hanging="426"/>
        <w:rPr>
          <w:b/>
          <w:bCs/>
        </w:rPr>
      </w:pPr>
      <w:r w:rsidRPr="00CF6BCF">
        <w:rPr>
          <w:b/>
          <w:bCs/>
        </w:rPr>
        <w:t>RESULTS AND DISCUSSION</w:t>
      </w:r>
      <w:r w:rsidRPr="00A83597">
        <w:rPr>
          <w:b/>
          <w:bCs/>
        </w:rPr>
        <w:t xml:space="preserve"> (10 PT)</w:t>
      </w:r>
    </w:p>
    <w:p w14:paraId="281423F6" w14:textId="7C8EC276" w:rsidR="00B27C25" w:rsidRPr="00A83597" w:rsidRDefault="00E84F45" w:rsidP="00E84F45">
      <w:r w:rsidRPr="00E84F45">
        <w:t>This section presents the research results along with a comprehensive discussion. The results may be illustrated using figures, graphs, tables, or other visual representations to enhance clarity and facilitate reader understanding</w:t>
      </w:r>
      <w:r w:rsidR="00B27C25" w:rsidRPr="00A83597">
        <w:fldChar w:fldCharType="begin" w:fldLock="1"/>
      </w:r>
      <w:r w:rsidR="00B27C25" w:rsidRPr="00A83597">
        <w:instrText>ADDIN CSL_CITATION {"citationItems":[{"id":"ITEM-1","itemData":{"DOI":"10.1016/j.jksuci.2017.12.007","author":[{"dropping-particle":"","family":"Palanisamy","given":"Venketesh","non-dropping-particle":"","parse-names":false,"suffix":""},{"dropping-particle":"","family":"Thirunavukarasu","given":"Ramkumar","non-dropping-particle":"","parse-names":false,"suffix":""}],"container-title":"Journal of King Saud University - Computer and Information Sciences","id":"ITEM-1","issue":"4","issued":{"date-parts":[["2019"]]},"page":"415-425","title":"Implications of big data analytics in developing healthcare frameworks – A review","type":"article-journal","volume":"31"},"uris":["http://www.mendeley.com/documents/?uuid=9fb64cd2-be84-4605-bc94-4f833a053fae"]}],"mendeley":{"formattedCitation":"[14]","plainTextFormattedCitation":"[14]","previouslyFormattedCitation":"[14]"},"properties":{"noteIndex":0},"schema":"https://github.com/citation-style-language/schema/raw/master/csl-citation.json"}</w:instrText>
      </w:r>
      <w:r w:rsidR="00B27C25" w:rsidRPr="00A83597">
        <w:fldChar w:fldCharType="separate"/>
      </w:r>
      <w:r w:rsidR="00B27C25" w:rsidRPr="00A83597">
        <w:rPr>
          <w:noProof/>
        </w:rPr>
        <w:t>[14]</w:t>
      </w:r>
      <w:r w:rsidR="00B27C25" w:rsidRPr="00A83597">
        <w:fldChar w:fldCharType="end"/>
      </w:r>
      <w:r w:rsidR="00B27C25" w:rsidRPr="00A83597">
        <w:t xml:space="preserve">, </w:t>
      </w:r>
      <w:r w:rsidR="00B27C25" w:rsidRPr="00A83597">
        <w:fldChar w:fldCharType="begin" w:fldLock="1"/>
      </w:r>
      <w:r w:rsidR="00B27C25" w:rsidRPr="00A83597">
        <w:instrText>ADDIN CSL_CITATION {"citationItems":[{"id":"ITEM-1","itemData":{"DOI":"10.1177/2053951718820549","ISSN":"20539517","abstract":"The collection and circulation of data is now a central element of increasingly more sectors of contemporary capitalism. This article analyses data as a form of capital that is distinct from, but has its roots in, economic capital. Data collection is driven by the perpetual cycle of capital accumulation, which in turn drives capital to construct and rely upon a universe in which everything is made of data. The imperative to capture all data, from all sources, by any means possible influences many key decisions about business models, political governance, and technological development. This article argues that many common practices of data accumulation should actually be understood in terms of data extraction, wherein data is taken with little regard for consent and compensation. By understanding data as a form capital, we can better analyse the meaning, practices, and implications of datafication as a political economic regime.","author":[{"dropping-particle":"","family":"Sadowski","given":"Jathan","non-dropping-particle":"","parse-names":false,"suffix":""}],"container-title":"Big Data and Society","id":"ITEM-1","issue":"1","issued":{"date-parts":[["2019"]]},"page":"1-12","title":"When data is capital: Datafication, accumulation, and extraction","type":"article-journal","volume":"6"},"uris":["http://www.mendeley.com/documents/?uuid=4f39629b-0809-40db-8f85-5450ef09019a"]}],"mendeley":{"formattedCitation":"[15]","plainTextFormattedCitation":"[15]","previouslyFormattedCitation":"[15]"},"properties":{"noteIndex":0},"schema":"https://github.com/citation-style-language/schema/raw/master/csl-citation.json"}</w:instrText>
      </w:r>
      <w:r w:rsidR="00B27C25" w:rsidRPr="00A83597">
        <w:fldChar w:fldCharType="separate"/>
      </w:r>
      <w:r w:rsidR="00B27C25" w:rsidRPr="00A83597">
        <w:rPr>
          <w:noProof/>
        </w:rPr>
        <w:t>[15]</w:t>
      </w:r>
      <w:r w:rsidR="00B27C25" w:rsidRPr="00A83597">
        <w:fldChar w:fldCharType="end"/>
      </w:r>
      <w:r w:rsidR="00B27C25" w:rsidRPr="00A83597">
        <w:t xml:space="preserve">. </w:t>
      </w:r>
      <w:bookmarkStart w:id="6" w:name="_Hlk78354443"/>
      <w:r w:rsidRPr="00E84F45">
        <w:t>The discussion should be well-structured and may be organized into several subsections to provide a more detailed and systematic analysis.</w:t>
      </w:r>
      <w:r w:rsidR="00B27C25" w:rsidRPr="00A83597">
        <w:t>.</w:t>
      </w:r>
      <w:bookmarkEnd w:id="6"/>
    </w:p>
    <w:p w14:paraId="27B4575B" w14:textId="77777777" w:rsidR="00B27C25" w:rsidRPr="00A83597" w:rsidRDefault="00B27C25" w:rsidP="00B27C25">
      <w:pPr>
        <w:ind w:firstLine="720"/>
        <w:jc w:val="both"/>
      </w:pPr>
    </w:p>
    <w:p w14:paraId="4C88005F" w14:textId="77777777" w:rsidR="00B27C25" w:rsidRPr="00A83597" w:rsidRDefault="00B27C25" w:rsidP="00B27C25">
      <w:pPr>
        <w:rPr>
          <w:b/>
          <w:bCs/>
        </w:rPr>
      </w:pPr>
      <w:r w:rsidRPr="00A83597">
        <w:rPr>
          <w:b/>
          <w:bCs/>
        </w:rPr>
        <w:t>3.1.  Sub section 1</w:t>
      </w:r>
    </w:p>
    <w:p w14:paraId="76903CCA" w14:textId="6ACAE480" w:rsidR="00B27C25" w:rsidRPr="00A83597" w:rsidRDefault="00E84F45" w:rsidP="00E84F45">
      <w:pPr>
        <w:jc w:val="both"/>
        <w:rPr>
          <w:bCs/>
        </w:rPr>
      </w:pPr>
      <w:bookmarkStart w:id="7" w:name="_Hlk79140867"/>
      <w:bookmarkStart w:id="8" w:name="_Hlk79141485"/>
      <w:r>
        <w:tab/>
      </w:r>
      <w:r w:rsidRPr="00E84F45">
        <w:t>Equations should be centered within the text and numbered sequentially. The equation numbers must be placed in parentheses and aligned to the right margin, as shown in (1). It is recommended to use Microsoft Equation Editor or MathType for formatting equations</w:t>
      </w:r>
    </w:p>
    <w:p w14:paraId="1679036D" w14:textId="777BEC47" w:rsidR="00B27C25" w:rsidRPr="00A83597" w:rsidRDefault="00E84F45" w:rsidP="00721B6B">
      <w:pPr>
        <w:tabs>
          <w:tab w:val="right" w:pos="8505"/>
        </w:tabs>
        <w:ind w:firstLine="709"/>
        <w:jc w:val="right"/>
        <w:rPr>
          <w:bCs/>
        </w:rPr>
      </w:pPr>
      <m:oMath>
        <m:r>
          <w:rPr>
            <w:rFonts w:ascii="Cambria Math" w:hAnsi="Cambria Math"/>
          </w:rPr>
          <w:lastRenderedPageBreak/>
          <m:t>u</m:t>
        </m:r>
        <m:d>
          <m:dPr>
            <m:ctrlPr>
              <w:rPr>
                <w:rFonts w:ascii="Cambria Math" w:hAnsi="Cambria Math"/>
                <w:bCs/>
                <w:i/>
              </w:rPr>
            </m:ctrlPr>
          </m:dPr>
          <m:e>
            <m:r>
              <w:rPr>
                <w:rFonts w:ascii="Cambria Math" w:hAnsi="Cambria Math"/>
              </w:rPr>
              <m:t>t</m:t>
            </m:r>
          </m:e>
        </m:d>
        <m:r>
          <w:rPr>
            <w:rFonts w:ascii="Cambria Math" w:hAnsi="Cambria Math"/>
          </w:rPr>
          <m:t>=</m:t>
        </m:r>
        <m:sSub>
          <m:sSubPr>
            <m:ctrlPr>
              <w:rPr>
                <w:rFonts w:ascii="Cambria Math" w:hAnsi="Cambria Math"/>
                <w:bCs/>
                <w:i/>
              </w:rPr>
            </m:ctrlPr>
          </m:sSubPr>
          <m:e>
            <m:r>
              <w:rPr>
                <w:rFonts w:ascii="Cambria Math" w:hAnsi="Cambria Math"/>
              </w:rPr>
              <m:t>K</m:t>
            </m:r>
          </m:e>
          <m:sub>
            <m:r>
              <w:rPr>
                <w:rFonts w:ascii="Cambria Math" w:hAnsi="Cambria Math"/>
              </w:rPr>
              <m:t>p</m:t>
            </m:r>
          </m:sub>
        </m:sSub>
        <m:r>
          <w:rPr>
            <w:rFonts w:ascii="Cambria Math" w:hAnsi="Cambria Math"/>
          </w:rPr>
          <m:t>e</m:t>
        </m:r>
        <m:d>
          <m:dPr>
            <m:ctrlPr>
              <w:rPr>
                <w:rFonts w:ascii="Cambria Math" w:hAnsi="Cambria Math"/>
                <w:bCs/>
                <w:i/>
              </w:rPr>
            </m:ctrlPr>
          </m:dPr>
          <m:e>
            <m:r>
              <w:rPr>
                <w:rFonts w:ascii="Cambria Math" w:hAnsi="Cambria Math"/>
              </w:rPr>
              <m:t>t</m:t>
            </m:r>
          </m:e>
        </m:d>
        <m:r>
          <w:rPr>
            <w:rFonts w:ascii="Cambria Math" w:hAnsi="Cambria Math"/>
          </w:rPr>
          <m:t>+</m:t>
        </m:r>
        <m:sSub>
          <m:sSubPr>
            <m:ctrlPr>
              <w:rPr>
                <w:rFonts w:ascii="Cambria Math" w:hAnsi="Cambria Math"/>
                <w:bCs/>
                <w:i/>
              </w:rPr>
            </m:ctrlPr>
          </m:sSubPr>
          <m:e>
            <m:r>
              <w:rPr>
                <w:rFonts w:ascii="Cambria Math" w:hAnsi="Cambria Math"/>
              </w:rPr>
              <m:t>K</m:t>
            </m:r>
          </m:e>
          <m:sub>
            <m:r>
              <w:rPr>
                <w:rFonts w:ascii="Cambria Math" w:hAnsi="Cambria Math"/>
              </w:rPr>
              <m:t>p</m:t>
            </m:r>
          </m:sub>
        </m:sSub>
        <m:nary>
          <m:naryPr>
            <m:limLoc m:val="subSup"/>
            <m:ctrlPr>
              <w:rPr>
                <w:rFonts w:ascii="Cambria Math" w:hAnsi="Cambria Math"/>
                <w:bCs/>
                <w:i/>
              </w:rPr>
            </m:ctrlPr>
          </m:naryPr>
          <m:sub>
            <m:r>
              <w:rPr>
                <w:rFonts w:ascii="Cambria Math" w:hAnsi="Cambria Math"/>
              </w:rPr>
              <m:t>0</m:t>
            </m:r>
          </m:sub>
          <m:sup>
            <m:r>
              <w:rPr>
                <w:rFonts w:ascii="Cambria Math" w:hAnsi="Cambria Math"/>
              </w:rPr>
              <m:t>t</m:t>
            </m:r>
          </m:sup>
          <m:e>
            <m:r>
              <w:rPr>
                <w:rFonts w:ascii="Cambria Math" w:hAnsi="Cambria Math"/>
              </w:rPr>
              <m:t>e(τ)</m:t>
            </m:r>
          </m:e>
        </m:nary>
        <m:r>
          <w:rPr>
            <w:rFonts w:ascii="Cambria Math" w:hAnsi="Cambria Math"/>
          </w:rPr>
          <m:t>dτ+</m:t>
        </m:r>
        <m:sSub>
          <m:sSubPr>
            <m:ctrlPr>
              <w:rPr>
                <w:rFonts w:ascii="Cambria Math" w:hAnsi="Cambria Math"/>
                <w:bCs/>
                <w:i/>
              </w:rPr>
            </m:ctrlPr>
          </m:sSubPr>
          <m:e>
            <m:r>
              <w:rPr>
                <w:rFonts w:ascii="Cambria Math" w:hAnsi="Cambria Math"/>
              </w:rPr>
              <m:t>K</m:t>
            </m:r>
          </m:e>
          <m:sub>
            <m:r>
              <w:rPr>
                <w:rFonts w:ascii="Cambria Math" w:hAnsi="Cambria Math"/>
              </w:rPr>
              <m:t>D</m:t>
            </m:r>
          </m:sub>
        </m:sSub>
        <m:f>
          <m:fPr>
            <m:ctrlPr>
              <w:rPr>
                <w:rFonts w:ascii="Cambria Math" w:hAnsi="Cambria Math"/>
                <w:bCs/>
                <w:i/>
              </w:rPr>
            </m:ctrlPr>
          </m:fPr>
          <m:num>
            <m:r>
              <w:rPr>
                <w:rFonts w:ascii="Cambria Math" w:hAnsi="Cambria Math"/>
              </w:rPr>
              <m:t>de(t)</m:t>
            </m:r>
          </m:num>
          <m:den>
            <m:r>
              <w:rPr>
                <w:rFonts w:ascii="Cambria Math" w:hAnsi="Cambria Math"/>
              </w:rPr>
              <m:t>dt</m:t>
            </m:r>
          </m:den>
        </m:f>
      </m:oMath>
      <w:r>
        <w:rPr>
          <w:bCs/>
        </w:rPr>
        <w:t xml:space="preserve">                                                                                     (1)</w:t>
      </w:r>
    </w:p>
    <w:p w14:paraId="3B8531C2" w14:textId="77777777" w:rsidR="00B27C25" w:rsidRPr="00A83597" w:rsidRDefault="00B27C25" w:rsidP="00B27C25">
      <w:pPr>
        <w:rPr>
          <w:bCs/>
        </w:rPr>
      </w:pPr>
    </w:p>
    <w:p w14:paraId="7FD2AC0D" w14:textId="77777777" w:rsidR="00B27C25" w:rsidRPr="00A83597" w:rsidRDefault="00B27C25" w:rsidP="00B27C25">
      <w:pPr>
        <w:rPr>
          <w:bCs/>
        </w:rPr>
      </w:pPr>
      <w:r w:rsidRPr="00A83597">
        <w:rPr>
          <w:bCs/>
        </w:rPr>
        <w:t>All symbols that have been used in the equations should be defined in the following text.</w:t>
      </w:r>
    </w:p>
    <w:bookmarkEnd w:id="7"/>
    <w:bookmarkEnd w:id="8"/>
    <w:p w14:paraId="501F60FD" w14:textId="77777777" w:rsidR="00B27C25" w:rsidRPr="00A83597" w:rsidRDefault="00B27C25" w:rsidP="00B27C25">
      <w:pPr>
        <w:rPr>
          <w:b/>
          <w:bCs/>
        </w:rPr>
      </w:pPr>
    </w:p>
    <w:p w14:paraId="5ED8A3E6" w14:textId="77777777" w:rsidR="00B27C25" w:rsidRPr="00A83597" w:rsidRDefault="00B27C25" w:rsidP="00B27C25">
      <w:pPr>
        <w:rPr>
          <w:b/>
          <w:bCs/>
        </w:rPr>
      </w:pPr>
      <w:r w:rsidRPr="00A83597">
        <w:rPr>
          <w:b/>
          <w:bCs/>
        </w:rPr>
        <w:t>3.2.  Sub section 2</w:t>
      </w:r>
    </w:p>
    <w:p w14:paraId="38148E2A" w14:textId="20CC0E35" w:rsidR="00B27C25" w:rsidRPr="00A83597" w:rsidRDefault="002F22BE" w:rsidP="00B27C25">
      <w:pPr>
        <w:ind w:firstLine="720"/>
        <w:jc w:val="both"/>
        <w:rPr>
          <w:bCs/>
        </w:rPr>
      </w:pPr>
      <w:r w:rsidRPr="002F22BE">
        <w:rPr>
          <w:bCs/>
        </w:rPr>
        <w:t>Proper citation of related works is essential to prevent plagiarism. References should be cited using their corresponding numbers, for example</w:t>
      </w:r>
      <w:r w:rsidR="00B27C25" w:rsidRPr="00A83597">
        <w:rPr>
          <w:bCs/>
        </w:rPr>
        <w:fldChar w:fldCharType="begin" w:fldLock="1"/>
      </w:r>
      <w:r w:rsidR="00B27C25" w:rsidRPr="00A83597">
        <w:rPr>
          <w:bCs/>
        </w:rPr>
        <w:instrText>ADDIN CSL_CITATION {"citationItems":[{"id":"ITEM-1","itemData":{"DOI":"10.1109/ACCESS.2019.2905301","ISSN":"21693536","abstract":"Although large amounts of data are now available to companies, mere possession of these data is not sufficient, and for better business decisions, it is necessary to perform thorough data analysis. Nowadays, social networks services (SNS) have become important data sources. The rapid growth of SNS has led to their wide use in various research trends in social sciences. In this paper, we aim to enhance the current understanding of the possibilities offered by social data for brand communication analysis in the financial sector. To this end, a traditional methodology and a digital methodology are used to investigate the brand image of the financial entities. The traditional methodology is the Periodic Evaluation of the Image (PEI). The digital methodology is sentiment analysis, a machine learning technique for big data analytics in social sciences using an algorithm developed in Python. The data are analyzed using both methodologies, and then, their results are compared. The findings suggest that while the results obtained using the method based on big data are consistent with the results obtained with the traditional methodology, the former method allows for easier and faster data analysis. The limitations of this paper relate to the size of the sample, the studied sector, and the scope of the reviewed literature.","author":[{"dropping-particle":"","family":"Saura","given":"Jose Ramon","non-dropping-particle":"","parse-names":false,"suffix":""},{"dropping-particle":"","family":"Herraez","given":"Beatriz Rodriguez","non-dropping-particle":"","parse-names":false,"suffix":""},{"dropping-particle":"","family":"Reyes-Menendez","given":"Ana","non-dropping-particle":"","parse-names":false,"suffix":""}],"container-title":"IEEE Access","id":"ITEM-1","issued":{"date-parts":[["2019"]]},"page":"37100-37108","title":"Comparing a traditional approach for financial brand communication analysis with a big data analytics technique","type":"article-journal","volume":"7"},"uris":["http://www.mendeley.com/documents/?uuid=5b512286-5e9b-4dc6-abf0-2ef7715e55b1"]}],"mendeley":{"formattedCitation":"[16]","plainTextFormattedCitation":"[16]","previouslyFormattedCitation":"[16]"},"properties":{"noteIndex":0},"schema":"https://github.com/citation-style-language/schema/raw/master/csl-citation.json"}</w:instrText>
      </w:r>
      <w:r w:rsidR="00B27C25" w:rsidRPr="00A83597">
        <w:rPr>
          <w:bCs/>
        </w:rPr>
        <w:fldChar w:fldCharType="separate"/>
      </w:r>
      <w:r w:rsidR="00B27C25" w:rsidRPr="00A83597">
        <w:rPr>
          <w:bCs/>
          <w:noProof/>
        </w:rPr>
        <w:t>[16]</w:t>
      </w:r>
      <w:r w:rsidR="00B27C25" w:rsidRPr="00A83597">
        <w:rPr>
          <w:bCs/>
        </w:rPr>
        <w:fldChar w:fldCharType="end"/>
      </w:r>
      <w:r w:rsidR="00B27C25" w:rsidRPr="00A83597">
        <w:rPr>
          <w:bCs/>
        </w:rPr>
        <w:t xml:space="preserve"> or </w:t>
      </w:r>
      <w:r w:rsidR="00B27C25" w:rsidRPr="00A83597">
        <w:rPr>
          <w:bCs/>
        </w:rPr>
        <w:fldChar w:fldCharType="begin" w:fldLock="1"/>
      </w:r>
      <w:r w:rsidR="00B27C25" w:rsidRPr="00A83597">
        <w:rPr>
          <w:bCs/>
        </w:rPr>
        <w:instrText>ADDIN CSL_CITATION {"citationItems":[{"id":"ITEM-1","itemData":{"DOI":"10.1109/TITS.2019.2924883","ISSN":"15580016","abstract":"The technological landscape of intelligent transport systems (ITS) has been radically transformed by the emergence of the big data streams generated by the Internet of Things (IoT), smart sensors, surveillance feeds, social media, as well as growing infrastructure needs. It is timely and pertinent that ITS harness the potential of an artificial intelligence (AI) to develop the big data-driven smart traffic management solutions for effective decision-making. The existing AI techniques that function in isolation exhibit clear limitations in developing a comprehensive platform due to the dynamicity of big data streams, high-frequency unlabeled data generation from the heterogeneous data sources, and volatility of traffic conditions. In this paper, we propose an expansive smart traffic management platform (STMP) based on the unsupervised online incremental machine learning, deep learning, and deep reinforcement learning to address these limitations. The STMP integrates the heterogeneous big data streams, such as the IoT, smart sensors, and social media, to detect concept drifts, distinguish between the recurrent and non-recurrent traffic events, and impact propagation, traffic flow forecasting, commuter sentiment analysis, and optimized traffic control decisions. The platform is successfully demonstrated on 190 million records of smart sensor network traffic data generated by 545,851 commuters and corresponding social media data on the arterial road network of Victoria, Australia.","author":[{"dropping-particle":"","family":"Nallaperuma","given":"Dinithi","non-dropping-particle":"","parse-names":false,"suffix":""},{"dropping-particle":"","family":"Nawaratne","given":"Rashmika","non-dropping-particle":"","parse-names":false,"suffix":""},{"dropping-particle":"","family":"Bandaragoda","given":"Tharindu","non-dropping-particle":"","parse-names":false,"suffix":""},{"dropping-particle":"","family":"Adikari","given":"Achini","non-dropping-particle":"","parse-names":false,"suffix":""},{"dropping-particle":"","family":"Nguyen","given":"Su","non-dropping-particle":"","parse-names":false,"suffix":""},{"dropping-particle":"","family":"Kempitiya","given":"Thimal","non-dropping-particle":"","parse-names":false,"suffix":""},{"dropping-particle":"","family":"Silva","given":"Daswin","non-dropping-particle":"De","parse-names":false,"suffix":""},{"dropping-particle":"","family":"Alahakoon","given":"Damminda","non-dropping-particle":"","parse-names":false,"suffix":""},{"dropping-particle":"","family":"Pothuhera","given":"Dakshan","non-dropping-particle":"","parse-names":false,"suffix":""}],"container-title":"IEEE Transactions on Intelligent Transportation Systems","id":"ITEM-1","issue":"12","issued":{"date-parts":[["2019"]]},"page":"4679-4690","publisher":"IEEE","title":"Online Incremental Machine Learning Platform for Big Data-Driven Smart Traffic Management","type":"article-journal","volume":"20"},"uris":["http://www.mendeley.com/documents/?uuid=506187e5-6d17-433c-9cf7-c2cce0d3304f"]}],"mendeley":{"formattedCitation":"[17]","plainTextFormattedCitation":"[17]","previouslyFormattedCitation":"[17]"},"properties":{"noteIndex":0},"schema":"https://github.com/citation-style-language/schema/raw/master/csl-citation.json"}</w:instrText>
      </w:r>
      <w:r w:rsidR="00B27C25" w:rsidRPr="00A83597">
        <w:rPr>
          <w:bCs/>
        </w:rPr>
        <w:fldChar w:fldCharType="separate"/>
      </w:r>
      <w:r w:rsidR="00B27C25" w:rsidRPr="00A83597">
        <w:rPr>
          <w:bCs/>
          <w:noProof/>
        </w:rPr>
        <w:t>[17]</w:t>
      </w:r>
      <w:r w:rsidR="00B27C25" w:rsidRPr="00A83597">
        <w:rPr>
          <w:bCs/>
        </w:rPr>
        <w:fldChar w:fldCharType="end"/>
      </w:r>
      <w:r w:rsidR="00B27C25" w:rsidRPr="00A83597">
        <w:rPr>
          <w:bCs/>
        </w:rPr>
        <w:t xml:space="preserve"> </w:t>
      </w:r>
      <w:r w:rsidRPr="002F22BE">
        <w:rPr>
          <w:bCs/>
        </w:rPr>
        <w:t>when referring to multiple sources. When a reference appears at the beginning of a sentence, it should be written as “Ref</w:t>
      </w:r>
      <w:r w:rsidR="00B27C25" w:rsidRPr="00A83597">
        <w:rPr>
          <w:bCs/>
        </w:rPr>
        <w:t xml:space="preserve"> </w:t>
      </w:r>
      <w:r w:rsidR="00B27C25" w:rsidRPr="00A83597">
        <w:rPr>
          <w:bCs/>
        </w:rPr>
        <w:fldChar w:fldCharType="begin" w:fldLock="1"/>
      </w:r>
      <w:r w:rsidR="00B27C25" w:rsidRPr="00A83597">
        <w:rPr>
          <w:bCs/>
        </w:rPr>
        <w:instrText>ADDIN CSL_CITATION {"citationItems":[{"id":"ITEM-1","itemData":{"DOI":"10.1016/j.copbio.2018.08.003","ISSN":"18790429","PMID":"30153614","abstract":"Matrix-assisted laser desorption/ionization mass spectrometry imaging (MALDI MSI) has emerged as a key technology for label-free bioanalysis of the spatial distribution of biomolecules, pharmaceuticals and other xenobiotics in tissue sections. Recent advances in instrumentation, sample preparation, multimodal workflows, quantification, analytical standardization and ‘big data’ processing have led to widespread utilization of MALDI MSI in pharmaceutical research. These developments have led to applications of the technology in drug discovery beyond drug disposition analysis, most notably in pharmacodynamic biomarker research and in toxicology.","author":[{"dropping-particle":"","family":"Schulz","given":"Sandra","non-dropping-particle":"","parse-names":false,"suffix":""},{"dropping-particle":"","family":"Becker","given":"Michael","non-dropping-particle":"","parse-names":false,"suffix":""},{"dropping-particle":"","family":"Groseclose","given":"M. Reid","non-dropping-particle":"","parse-names":false,"suffix":""},{"dropping-particle":"","family":"Schadt","given":"Simone","non-dropping-particle":"","parse-names":false,"suffix":""},{"dropping-particle":"","family":"Hopf","given":"Carsten","non-dropping-particle":"","parse-names":false,"suffix":""}],"container-title":"Current Opinion in Biotechnology","id":"ITEM-1","issued":{"date-parts":[["2019"]]},"page":"51-59","publisher":"Elsevier Ltd","title":"Advanced MALDI mass spectrometry imaging in pharmaceutical research and drug development","type":"article-journal","volume":"55"},"uris":["http://www.mendeley.com/documents/?uuid=0366a360-2f7a-4d0e-a7e4-196be0fe6a3a"]}],"mendeley":{"formattedCitation":"[18]","plainTextFormattedCitation":"[18]","previouslyFormattedCitation":"[18]"},"properties":{"noteIndex":0},"schema":"https://github.com/citation-style-language/schema/raw/master/csl-citation.json"}</w:instrText>
      </w:r>
      <w:r w:rsidR="00B27C25" w:rsidRPr="00A83597">
        <w:rPr>
          <w:bCs/>
        </w:rPr>
        <w:fldChar w:fldCharType="separate"/>
      </w:r>
      <w:r w:rsidR="00B27C25" w:rsidRPr="00A83597">
        <w:rPr>
          <w:bCs/>
          <w:noProof/>
        </w:rPr>
        <w:t>[18]</w:t>
      </w:r>
      <w:r w:rsidR="00B27C25" w:rsidRPr="00A83597">
        <w:rPr>
          <w:bCs/>
        </w:rPr>
        <w:fldChar w:fldCharType="end"/>
      </w:r>
      <w:r w:rsidR="00B27C25" w:rsidRPr="00A83597">
        <w:rPr>
          <w:bCs/>
        </w:rPr>
        <w:t xml:space="preserve">...” </w:t>
      </w:r>
      <w:r w:rsidRPr="002F22BE">
        <w:rPr>
          <w:bCs/>
        </w:rPr>
        <w:t xml:space="preserve">For references with more than three authors, only the first author’s name should be listed, followed by et al., as illustrated </w:t>
      </w:r>
      <w:r>
        <w:rPr>
          <w:bCs/>
        </w:rPr>
        <w:t xml:space="preserve">in </w:t>
      </w:r>
      <w:r w:rsidR="00B27C25" w:rsidRPr="00A83597">
        <w:rPr>
          <w:bCs/>
        </w:rPr>
        <w:fldChar w:fldCharType="begin" w:fldLock="1"/>
      </w:r>
      <w:r w:rsidR="00B27C25" w:rsidRPr="00A83597">
        <w:rPr>
          <w:bCs/>
        </w:rPr>
        <w:instrText>ADDIN CSL_CITATION {"citationItems":[{"id":"ITEM-1","itemData":{"DOI":"10.1016/j.eng.2019.01.019","ISSN":"20958099","abstract":"Safe, efficient, and sustainable operations and control are primary objectives in industrial manufacturing processes. State-of-the-art technologies heavily rely on human intervention, thereby showing apparent limitations in practice. The burgeoning era of big data is influencing the process industries tremendously, providing unprecedented opportunities to achieve smart manufacturing. This kind of manufacturing requires machines to not only be capable of relieving humans from intensive physical work, but also be effective in taking on intellectual labor and even producing innovations on their own. To attain this goal, data analytics and machine learning are indispensable. In this paper, we review recent advances in data analytics and machine learning applied to the monitoring, control, and optimization of industrial processes, paying particular attention to the interpretability and functionality of machine learning models. By analyzing the gap between practical requirements and the current research status, promising future research directions are identified.","author":[{"dropping-particle":"","family":"Shang","given":"Chao","non-dropping-particle":"","parse-names":false,"suffix":""},{"dropping-particle":"","family":"You","given":"Fengqi","non-dropping-particle":"","parse-names":false,"suffix":""}],"container-title":"Engineering","id":"ITEM-1","issue":"6","issued":{"date-parts":[["2019"]]},"page":"1010-1016","publisher":"Chinese Academy of Engineering","title":"Data Analytics and Machine Learning for Smart Process Manufacturing: Recent Advances and Perspectives in the Big Data Era","type":"article-journal","volume":"5"},"uris":["http://www.mendeley.com/documents/?uuid=150e60b4-3b43-413c-a56e-e15dfd481b3a"]}],"mendeley":{"formattedCitation":"[19]","plainTextFormattedCitation":"[19]","previouslyFormattedCitation":"[19]"},"properties":{"noteIndex":0},"schema":"https://github.com/citation-style-language/schema/raw/master/csl-citation.json"}</w:instrText>
      </w:r>
      <w:r w:rsidR="00B27C25" w:rsidRPr="00A83597">
        <w:rPr>
          <w:bCs/>
        </w:rPr>
        <w:fldChar w:fldCharType="separate"/>
      </w:r>
      <w:r w:rsidR="00B27C25" w:rsidRPr="00A83597">
        <w:rPr>
          <w:bCs/>
          <w:noProof/>
        </w:rPr>
        <w:t>[19]</w:t>
      </w:r>
      <w:r w:rsidR="00B27C25" w:rsidRPr="00A83597">
        <w:rPr>
          <w:bCs/>
        </w:rPr>
        <w:fldChar w:fldCharType="end"/>
      </w:r>
      <w:r w:rsidR="00B27C25" w:rsidRPr="00A83597">
        <w:rPr>
          <w:bCs/>
        </w:rPr>
        <w:t xml:space="preserve">). </w:t>
      </w:r>
      <w:r w:rsidRPr="002F22BE">
        <w:rPr>
          <w:bCs/>
        </w:rPr>
        <w:t>Examples of different types of references are provided in the References section. All entries in the reference list should be formatted using a font size of 8 pt</w:t>
      </w:r>
      <w:r>
        <w:rPr>
          <w:bCs/>
        </w:rPr>
        <w:t xml:space="preserve"> </w:t>
      </w:r>
      <w:r w:rsidR="00B27C25" w:rsidRPr="00A83597">
        <w:rPr>
          <w:bCs/>
        </w:rPr>
        <w:fldChar w:fldCharType="begin" w:fldLock="1"/>
      </w:r>
      <w:r w:rsidR="00B27C25" w:rsidRPr="00A83597">
        <w:rPr>
          <w:bCs/>
        </w:rPr>
        <w:instrText>ADDIN CSL_CITATION {"citationItems":[{"id":"ITEM-1","itemData":{"DOI":"10.26599/BDMA.2019.9020007","ISSN":"20960654","abstract":"The explosion of digital healthcare data has led to a surge of data-driven medical research based on machine learning. In recent years, as a powerful technique for big data, deep learning has gained a central position in machine learning circles for its great advantages in feature representation and pattern recognition. This article presents a comprehensive overview of studies that employ deep learning methods to deal with clinical data. Firstly, based on the analysis of the characteristics of clinical data, various types of clinical data (e.g., medical images, clinical notes, lab results, vital signs, and demographic informatics) are discussed and details provided of some public clinical datasets. Secondly, a brief review of common deep learning models and their characteristics is conducted. Then, considering the wide range of clinical research and the diversity of data types, several deep learning applications for clinical data are illustrated: auxiliary diagnosis, prognosis, early warning, and other tasks. Although there are challenges involved in applying deep learning techniques to clinical data, it is still worthwhile to look forward to a promising future for deep learning applications in clinical big data in the direction of precision medicine.","author":[{"dropping-particle":"","family":"Yu","given":"Ying","non-dropping-particle":"","parse-names":false,"suffix":""},{"dropping-particle":"","family":"Li","given":"Min","non-dropping-particle":"","parse-names":false,"suffix":""},{"dropping-particle":"","family":"Liu","given":"Liangliang","non-dropping-particle":"","parse-names":false,"suffix":""},{"dropping-particle":"","family":"Li","given":"Yaohang","non-dropping-particle":"","parse-names":false,"suffix":""},{"dropping-particle":"","family":"Wang","given":"Jianxin","non-dropping-particle":"","parse-names":false,"suffix":""}],"container-title":"Big Data Mining and Analytics","id":"ITEM-1","issue":"4","issued":{"date-parts":[["2019"]]},"page":"288-305","title":"Clinical big data and deep learning: Applications, challenges, and future outlooks","type":"article-journal","volume":"2"},"uris":["http://www.mendeley.com/documents/?uuid=c8f9d1b3-278b-403c-8338-1e8ca1e225c7"]},{"id":"ITEM-2","itemData":{"DOI":"10.1109/ACCESS.2019.2899402","author":[{"dropping-particle":"","family":"Huang","given":"M.","non-dropping-particle":"","parse-names":false,"suffix":""},{"dropping-particle":"","family":"Liu","given":"W.","non-dropping-particle":"","parse-names":false,"suffix":""},{"dropping-particle":"","family":"Wang","given":"T.","non-dropping-particle":"","parse-names":false,"suffix":""},{"dropping-particle":"","family":"Song","given":"H.","non-dropping-particle":"","parse-names":false,"suffix":""},{"dropping-particle":"","family":"Li","given":"X.","non-dropping-particle":"","parse-names":false,"suffix":""},{"dropping-particle":"","family":"Liu","given":"A.","non-dropping-particle":"","parse-names":false,"suffix":""}],"container-title":"IEEE Access","id":"ITEM-2","issued":{"date-parts":[["2019"]]},"page":"23816–23833","title":"A queuing delay utilization scheme for on-path service aggregation in services-oriented computing networks","type":"article-journal","volume":"7"},"uris":["http://www.mendeley.com/documents/?uuid=fbc214b0-7f40-4871-9ff4-41ed94428ab1"]},{"id":"ITEM-3","itemData":{"DOI":"10.3390/s19071711","ISSN":"14248220","PMID":"30974791","abstract":"Marine environment monitoring has attracted more and more attention due to the growing concern about climate change. During the past couple of decades, advanced information and communication technologies have been applied to the development of various marine environment monitoring systems. Among others, the Internet of Things (IoT) has been playing an important role in this area. This paper presents a review of the application of the Internet of Things in the field of marine environment monitoring. New technologies including advanced Big Data analytics and their applications in this area are briefly reviewed. It also discusses key research challenges and opportunities in this area, including the potential application of IoT and Big Data in marine environment protection.","author":[{"dropping-particle":"","family":"Xu","given":"Guobao","non-dropping-particle":"","parse-names":false,"suffix":""},{"dropping-particle":"","family":"Shi","given":"Yanjun","non-dropping-particle":"","parse-names":false,"suffix":""},{"dropping-particle":"","family":"Sun","given":"Xueyan","non-dropping-particle":"","parse-names":false,"suffix":""},{"dropping-particle":"","family":"Shen","given":"Weiming","non-dropping-particle":"","parse-names":false,"suffix":""}],"container-title":"Sensors (Switzerland)","id":"ITEM-3","issue":"7","issued":{"date-parts":[["2019"]]},"page":"1-21","title":"Internet of things in marine environment monitoring: A review","type":"article-journal","volume":"19"},"uris":["http://www.mendeley.com/documents/?uuid=cf925364-cddc-4b71-a1ce-00dd460e7b59"]},{"id":"ITEM-4","itemData":{"DOI":"10.3390/s19092206","author":[{"dropping-particle":"","family":"Aqib","given":"M.","non-dropping-particle":"","parse-names":false,"suffix":""},{"dropping-particle":"","family":"Mehmood","given":"R.","non-dropping-particle":"","parse-names":false,"suffix":""},{"dropping-particle":"","family":"Alzahrani","given":"A.","non-dropping-particle":"","parse-names":false,"suffix":""},{"dropping-particle":"","family":"Katib","given":"I.","non-dropping-particle":"","parse-names":false,"suffix":""},{"dropping-particle":"","family":"Albeshri","given":"A.","non-dropping-particle":"","parse-names":false,"suffix":""},{"dropping-particle":"","family":"Altowaijri","given":"S. M.","non-dropping-particle":"","parse-names":false,"suffix":""}],"container-title":"Sensors","id":"ITEM-4","issue":"9","issued":{"date-parts":[["2019"]]},"page":"2206-2239","title":"Smarter Traffic Prediction Using Big Data, In-Memory Computing, Deep Learning and GPUs","type":"article-journal","volume":"19"},"uris":["http://www.mendeley.com/documents/?uuid=39d59974-1daa-4165-af80-90305db1df8f"]},{"id":"ITEM-5","itemData":{"DOI":"10.1007/978-981-13-6339-9_11","author":[{"dropping-particle":"","family":"Stylos","given":"Nikolaos","non-dropping-particle":"","parse-names":false,"suffix":""},{"dropping-particle":"","family":"Zwiegelaar","given":"Jeremy","non-dropping-particle":"","parse-names":false,"suffix":""}],"container-title":"Big Data and Innovation in Tourism, Travel, and Hospitality","id":"ITEM-5","issued":{"date-parts":[["2019"]]},"page":"163-181","publisher":"Springer","publisher-place":"Singapore","title":"Big Data as a Game Changer: How Does It Shape Business Intelligence Within a Tourism and Hospitality Industry Context?","type":"chapter"},"uris":["http://www.mendeley.com/documents/?uuid=6e0d892b-edc6-4eb0-bebe-1317fe4ef423"]},{"id":"ITEM-6","itemData":{"DOI":"10.1145/3278607","ISSN":"1556-4681","abstract":"Tensor completion is a problem of filling the missing or unobserved entries of partially observed tensors. Due to the multidimensional character of tensors in describing complex datasets, tensor completion algorithms and their applications have received wide attention and achievement in areas like data mining, computer vision, signal processing, and neuroscience. In this survey, we provide a modern overview of recent advances in tensor completion algorithms from the perspective of big data analytics characterized by diverse variety, large volume, and high velocity. We characterize these advances from the following four perspectives: general tensor completion algorithms, tensor completion with auxiliary information (variety), scalable tensor completion algorithms (volume), and dynamic tensor completion algorithms (velocity). Further, we identify several tensor completion applications on real-world data-driven problems and present some common experimental frameworks popularized in the literature along with several available software repositories. Our goal is to summarize these popular methods and introduce them to researchers and practitioners for promoting future research and applications. We conclude with a discussion of key challenges and promising research directions in this community for future exploration.","author":[{"dropping-particle":"","family":"Song","given":"Qingquan","non-dropping-particle":"","parse-names":false,"suffix":""},{"dropping-particle":"","family":"Ge","given":"Hancheng","non-dropping-particle":"","parse-names":false,"suffix":""},{"dropping-particle":"","family":"Caverlee","given":"James","non-dropping-particle":"","parse-names":false,"suffix":""},{"dropping-particle":"","family":"Hu","given":"Xia","non-dropping-particle":"","parse-names":false,"suffix":""}],"container-title":"ACM Transactions on Knowledge Discovery from Data","id":"ITEM-6","issue":"1","issued":{"date-parts":[["2019","1","29"]]},"page":"1-48","title":"Tensor Completion Algorithms in Big Data Analytics","type":"article-journal","volume":"13"},"uris":["http://www.mendeley.com/documents/?uuid=6404390b-10bd-4ff9-b253-e44f97df2904"]}],"mendeley":{"formattedCitation":"[20]–[25]","plainTextFormattedCitation":"[20]–[25]","previouslyFormattedCitation":"[20]–[25]"},"properties":{"noteIndex":0},"schema":"https://github.com/citation-style-language/schema/raw/master/csl-citation.json"}</w:instrText>
      </w:r>
      <w:r w:rsidR="00B27C25" w:rsidRPr="00A83597">
        <w:rPr>
          <w:bCs/>
        </w:rPr>
        <w:fldChar w:fldCharType="separate"/>
      </w:r>
      <w:r w:rsidR="00B27C25" w:rsidRPr="00A83597">
        <w:rPr>
          <w:bCs/>
          <w:noProof/>
        </w:rPr>
        <w:t>[20]–[25]</w:t>
      </w:r>
      <w:r w:rsidR="00B27C25" w:rsidRPr="00A83597">
        <w:rPr>
          <w:bCs/>
        </w:rPr>
        <w:fldChar w:fldCharType="end"/>
      </w:r>
      <w:r w:rsidR="00B27C25" w:rsidRPr="00A83597">
        <w:rPr>
          <w:bCs/>
        </w:rPr>
        <w:t>.</w:t>
      </w:r>
    </w:p>
    <w:p w14:paraId="079EB269" w14:textId="77777777" w:rsidR="00B27C25" w:rsidRPr="00A83597" w:rsidRDefault="00B27C25" w:rsidP="00B27C25">
      <w:pPr>
        <w:ind w:firstLine="709"/>
        <w:jc w:val="both"/>
        <w:rPr>
          <w:bCs/>
        </w:rPr>
      </w:pPr>
    </w:p>
    <w:p w14:paraId="6E2F0EC1" w14:textId="77777777" w:rsidR="00B27C25" w:rsidRPr="00A83597" w:rsidRDefault="00B27C25" w:rsidP="00B27C25">
      <w:pPr>
        <w:rPr>
          <w:rStyle w:val="fontstyle21"/>
        </w:rPr>
      </w:pPr>
      <w:r w:rsidRPr="00A83597">
        <w:rPr>
          <w:rStyle w:val="fontstyle01"/>
        </w:rPr>
        <w:t>3.2.1. Subsub section 1</w:t>
      </w:r>
    </w:p>
    <w:p w14:paraId="0F70E935" w14:textId="77777777" w:rsidR="002F22BE" w:rsidRDefault="002F22BE" w:rsidP="00B27C25">
      <w:pPr>
        <w:ind w:firstLine="720"/>
        <w:jc w:val="both"/>
      </w:pPr>
      <w:r w:rsidRPr="002F22BE">
        <w:t>This is how to start a subsection</w:t>
      </w:r>
    </w:p>
    <w:p w14:paraId="1E55ED30" w14:textId="79AF4BF9" w:rsidR="00B27C25" w:rsidRPr="00A83597" w:rsidRDefault="00B27C25" w:rsidP="00B27C25">
      <w:pPr>
        <w:ind w:firstLine="720"/>
        <w:jc w:val="both"/>
        <w:rPr>
          <w:rStyle w:val="fontstyle01"/>
        </w:rPr>
      </w:pPr>
    </w:p>
    <w:p w14:paraId="617913A4" w14:textId="77777777" w:rsidR="00B27C25" w:rsidRPr="00A83597" w:rsidRDefault="00B27C25" w:rsidP="00B27C25">
      <w:pPr>
        <w:rPr>
          <w:rStyle w:val="fontstyle21"/>
        </w:rPr>
      </w:pPr>
      <w:r w:rsidRPr="00A83597">
        <w:rPr>
          <w:rStyle w:val="fontstyle01"/>
        </w:rPr>
        <w:t>3.2.2. Subsub section 2</w:t>
      </w:r>
    </w:p>
    <w:p w14:paraId="4039DC0C" w14:textId="2D6EDC96" w:rsidR="00B27C25" w:rsidRDefault="002F22BE" w:rsidP="00B27C25">
      <w:r>
        <w:tab/>
      </w:r>
      <w:r w:rsidRPr="002F22BE">
        <w:t>This is how to start a subsection</w:t>
      </w:r>
    </w:p>
    <w:p w14:paraId="5CAB29C9" w14:textId="77777777" w:rsidR="002F22BE" w:rsidRPr="00A83597" w:rsidRDefault="002F22BE" w:rsidP="00B27C25"/>
    <w:p w14:paraId="06BB999F" w14:textId="77777777" w:rsidR="00B27C25" w:rsidRPr="00CF6BCF" w:rsidRDefault="00B27C25" w:rsidP="00B27C25">
      <w:pPr>
        <w:numPr>
          <w:ilvl w:val="0"/>
          <w:numId w:val="18"/>
        </w:numPr>
        <w:tabs>
          <w:tab w:val="left" w:pos="426"/>
        </w:tabs>
        <w:ind w:left="426" w:hanging="426"/>
        <w:rPr>
          <w:b/>
          <w:bCs/>
        </w:rPr>
      </w:pPr>
      <w:r w:rsidRPr="00CF6BCF">
        <w:rPr>
          <w:b/>
          <w:bCs/>
        </w:rPr>
        <w:t>CONCLUSION (10 PT)</w:t>
      </w:r>
    </w:p>
    <w:p w14:paraId="2C9AF2AC" w14:textId="00618C78" w:rsidR="00B27C25" w:rsidRDefault="002F22BE" w:rsidP="002F22BE">
      <w:pPr>
        <w:jc w:val="both"/>
      </w:pPr>
      <w:r>
        <w:tab/>
        <w:t>A rigorous alignment must be established between the research objectives articulated in the Introduction and the findings reported in the Results and Discussion to ensure logical coherence and scientific consistency throughout the manuscript. The results should explicitly address the stated research questions and demonstrate the contribution and novelty of the study. Furthermore, the discussion should critically interpret the findings in the context of existing literature, highlighting their significance, limitations, and broader implications. Authors are also encouraged to outline prospective directions for future research and potential applications, thereby emphasizing the continuity and impact of the work within the field.</w:t>
      </w:r>
    </w:p>
    <w:p w14:paraId="32D8F01C" w14:textId="77777777" w:rsidR="002F22BE" w:rsidRPr="00A83597" w:rsidRDefault="002F22BE" w:rsidP="002F22BE">
      <w:pPr>
        <w:jc w:val="both"/>
        <w:rPr>
          <w:b/>
          <w:bCs/>
        </w:rPr>
      </w:pPr>
    </w:p>
    <w:p w14:paraId="4F5C78DD" w14:textId="77777777" w:rsidR="00B27C25" w:rsidRPr="00A83597" w:rsidRDefault="00B27C25" w:rsidP="00B27C25">
      <w:pPr>
        <w:jc w:val="both"/>
        <w:rPr>
          <w:b/>
          <w:bCs/>
        </w:rPr>
      </w:pPr>
      <w:r w:rsidRPr="00A83597">
        <w:rPr>
          <w:b/>
          <w:bCs/>
        </w:rPr>
        <w:t xml:space="preserve">ACKNOWLEDGMENTS </w:t>
      </w:r>
      <w:r w:rsidRPr="00A83597">
        <w:rPr>
          <w:b/>
          <w:bCs/>
          <w:i/>
          <w:iCs/>
        </w:rPr>
        <w:t xml:space="preserve">(if applicable) </w:t>
      </w:r>
      <w:r w:rsidRPr="00A83597">
        <w:rPr>
          <w:b/>
          <w:bCs/>
        </w:rPr>
        <w:t>(10 PT)</w:t>
      </w:r>
    </w:p>
    <w:p w14:paraId="1500C7FB" w14:textId="222F01B7" w:rsidR="00B27C25" w:rsidRDefault="002F22BE" w:rsidP="00B27C25">
      <w:pPr>
        <w:jc w:val="both"/>
      </w:pPr>
      <w:r>
        <w:tab/>
      </w:r>
      <w:r w:rsidRPr="002F22BE">
        <w:t>This section should recognize individuals who have contributed to the work through personal or technical assistance but do not meet the criteria for authorship. Their specific contributions should be clearly stated. Prior consent must be obtained from all individuals whose names are included in the acknowledgments.</w:t>
      </w:r>
    </w:p>
    <w:p w14:paraId="64A1D1BF" w14:textId="77777777" w:rsidR="002F22BE" w:rsidRPr="00A83597" w:rsidRDefault="002F22BE" w:rsidP="00B27C25">
      <w:pPr>
        <w:jc w:val="both"/>
        <w:rPr>
          <w:b/>
          <w:bCs/>
        </w:rPr>
      </w:pPr>
    </w:p>
    <w:p w14:paraId="5A049C8F" w14:textId="77777777" w:rsidR="00B27C25" w:rsidRPr="00A83597" w:rsidRDefault="00B27C25" w:rsidP="00B27C25">
      <w:pPr>
        <w:jc w:val="both"/>
        <w:rPr>
          <w:b/>
          <w:bCs/>
        </w:rPr>
      </w:pPr>
      <w:r w:rsidRPr="00A83597">
        <w:rPr>
          <w:b/>
          <w:bCs/>
        </w:rPr>
        <w:t xml:space="preserve">FUNDING INFORMATION </w:t>
      </w:r>
      <w:r w:rsidRPr="00A83597">
        <w:rPr>
          <w:b/>
          <w:bCs/>
          <w:i/>
          <w:iCs/>
        </w:rPr>
        <w:t>(mandatory)</w:t>
      </w:r>
      <w:r w:rsidRPr="00A83597">
        <w:rPr>
          <w:b/>
          <w:bCs/>
        </w:rPr>
        <w:t xml:space="preserve"> (10 PT)</w:t>
      </w:r>
    </w:p>
    <w:p w14:paraId="11BF106A" w14:textId="54988FEB" w:rsidR="00B27C25" w:rsidRDefault="002F22BE" w:rsidP="00B27C25">
      <w:pPr>
        <w:jc w:val="both"/>
      </w:pPr>
      <w:r>
        <w:tab/>
      </w:r>
      <w:r w:rsidRPr="002F22BE">
        <w:t>This section should clearly identify the funding sources that supported the research. Authors are required to specify how the study was funded, including the name of the funding agency and the corresponding grant number, if applicable. In the absence of external funding, authors should include a statement such as: “The authors declare that no funding was received for this study.”</w:t>
      </w:r>
    </w:p>
    <w:p w14:paraId="6D3991BA" w14:textId="77777777" w:rsidR="002F22BE" w:rsidRPr="00A83597" w:rsidRDefault="002F22BE" w:rsidP="00B27C25">
      <w:pPr>
        <w:jc w:val="both"/>
        <w:rPr>
          <w:b/>
          <w:bCs/>
        </w:rPr>
      </w:pPr>
    </w:p>
    <w:p w14:paraId="69E55AF8" w14:textId="77777777" w:rsidR="00B27C25" w:rsidRPr="00A83597" w:rsidRDefault="00B27C25" w:rsidP="00B27C25">
      <w:pPr>
        <w:jc w:val="both"/>
        <w:rPr>
          <w:b/>
          <w:bCs/>
        </w:rPr>
      </w:pPr>
      <w:r w:rsidRPr="00A83597">
        <w:rPr>
          <w:b/>
          <w:bCs/>
        </w:rPr>
        <w:t xml:space="preserve">AUTHOR CONTRIBUTIONS STATEMENT </w:t>
      </w:r>
      <w:r w:rsidRPr="00A83597">
        <w:rPr>
          <w:b/>
          <w:bCs/>
          <w:i/>
          <w:iCs/>
        </w:rPr>
        <w:t>(mandatory)</w:t>
      </w:r>
      <w:r w:rsidRPr="00A83597">
        <w:rPr>
          <w:b/>
          <w:bCs/>
        </w:rPr>
        <w:t xml:space="preserve"> (10 PT)</w:t>
      </w:r>
    </w:p>
    <w:p w14:paraId="1EDFB93B" w14:textId="77777777" w:rsidR="00B27C25" w:rsidRPr="003420B5" w:rsidRDefault="00B27C25" w:rsidP="00B27C25">
      <w:pPr>
        <w:tabs>
          <w:tab w:val="left" w:pos="284"/>
          <w:tab w:val="left" w:pos="426"/>
        </w:tabs>
        <w:ind w:firstLine="709"/>
        <w:jc w:val="both"/>
        <w:rPr>
          <w:b/>
          <w:bCs/>
        </w:rPr>
      </w:pPr>
      <w:r w:rsidRPr="00DE0316">
        <w:t xml:space="preserve">This journal uses the Contributor Roles Taxonomy (CRediT) to recognize individual author contributions, reduce authorship disputes, and facilitate collaboration. </w:t>
      </w:r>
      <w:r w:rsidRPr="00DE0316">
        <w:rPr>
          <w:b/>
        </w:rPr>
        <w:t>The recommended number of authors is at least two, with one of them designated as the corresponding author.</w:t>
      </w:r>
      <w:r w:rsidRPr="00DE0316">
        <w:t xml:space="preserve"> The corresponding author will be responsible for all correspondence related to the paper and must ensure that the other authors are included in the communication regarding submission, revision, and publication processes. We encourage authors to include a statement in the paper that shares and accurately describes each author's contribution. </w:t>
      </w:r>
      <w:r w:rsidRPr="00DE0316">
        <w:rPr>
          <w:b/>
          <w:bCs/>
        </w:rPr>
        <w:t>To be eligible for authorship, each individual must have contributed to at least one of the following: conceptualization, methodology, formal analysis, or investigation, as well as at least one aspect of writing (either original draft preparation or writing reviews and editing).</w:t>
      </w:r>
    </w:p>
    <w:p w14:paraId="07D1DDCF" w14:textId="77777777" w:rsidR="00B27C25" w:rsidRDefault="00B27C25" w:rsidP="00B27C25">
      <w:pPr>
        <w:tabs>
          <w:tab w:val="left" w:pos="284"/>
          <w:tab w:val="left" w:pos="426"/>
        </w:tabs>
        <w:jc w:val="both"/>
      </w:pPr>
    </w:p>
    <w:tbl>
      <w:tblPr>
        <w:tblStyle w:val="TableGrid"/>
        <w:tblW w:w="0" w:type="auto"/>
        <w:jc w:val="center"/>
        <w:tblLook w:val="04A0" w:firstRow="1" w:lastRow="0" w:firstColumn="1" w:lastColumn="0" w:noHBand="0" w:noVBand="1"/>
      </w:tblPr>
      <w:tblGrid>
        <w:gridCol w:w="2107"/>
        <w:gridCol w:w="471"/>
        <w:gridCol w:w="476"/>
        <w:gridCol w:w="481"/>
        <w:gridCol w:w="489"/>
        <w:gridCol w:w="484"/>
        <w:gridCol w:w="470"/>
        <w:gridCol w:w="470"/>
        <w:gridCol w:w="470"/>
        <w:gridCol w:w="470"/>
        <w:gridCol w:w="470"/>
        <w:gridCol w:w="479"/>
        <w:gridCol w:w="484"/>
        <w:gridCol w:w="470"/>
        <w:gridCol w:w="487"/>
      </w:tblGrid>
      <w:tr w:rsidR="00B27C25" w:rsidRPr="00A83597" w14:paraId="6CBB6DF3" w14:textId="77777777" w:rsidTr="00C156FD">
        <w:trPr>
          <w:jc w:val="center"/>
        </w:trPr>
        <w:tc>
          <w:tcPr>
            <w:tcW w:w="2107" w:type="dxa"/>
          </w:tcPr>
          <w:p w14:paraId="19370BB8" w14:textId="77777777" w:rsidR="00B27C25" w:rsidRPr="00A83597" w:rsidRDefault="00B27C25" w:rsidP="00C156FD">
            <w:pPr>
              <w:jc w:val="both"/>
              <w:rPr>
                <w:b/>
                <w:bCs/>
              </w:rPr>
            </w:pPr>
            <w:r w:rsidRPr="00A83597">
              <w:rPr>
                <w:b/>
                <w:bCs/>
              </w:rPr>
              <w:t>Name of Author</w:t>
            </w:r>
          </w:p>
        </w:tc>
        <w:tc>
          <w:tcPr>
            <w:tcW w:w="471" w:type="dxa"/>
            <w:shd w:val="clear" w:color="auto" w:fill="DEEAF6" w:themeFill="accent5" w:themeFillTint="33"/>
          </w:tcPr>
          <w:p w14:paraId="6FC94A30" w14:textId="77777777" w:rsidR="00B27C25" w:rsidRPr="00A83597" w:rsidRDefault="00B27C25" w:rsidP="00C156FD">
            <w:pPr>
              <w:jc w:val="both"/>
              <w:rPr>
                <w:b/>
                <w:bCs/>
              </w:rPr>
            </w:pPr>
            <w:r w:rsidRPr="00A83597">
              <w:rPr>
                <w:b/>
                <w:bCs/>
              </w:rPr>
              <w:t>C</w:t>
            </w:r>
          </w:p>
        </w:tc>
        <w:tc>
          <w:tcPr>
            <w:tcW w:w="476" w:type="dxa"/>
            <w:shd w:val="clear" w:color="auto" w:fill="DEEAF6" w:themeFill="accent5" w:themeFillTint="33"/>
          </w:tcPr>
          <w:p w14:paraId="1830040F" w14:textId="77777777" w:rsidR="00B27C25" w:rsidRPr="00A83597" w:rsidRDefault="00B27C25" w:rsidP="00C156FD">
            <w:pPr>
              <w:jc w:val="both"/>
              <w:rPr>
                <w:b/>
                <w:bCs/>
              </w:rPr>
            </w:pPr>
            <w:r w:rsidRPr="00A83597">
              <w:rPr>
                <w:b/>
                <w:bCs/>
              </w:rPr>
              <w:t>M</w:t>
            </w:r>
          </w:p>
        </w:tc>
        <w:tc>
          <w:tcPr>
            <w:tcW w:w="481" w:type="dxa"/>
          </w:tcPr>
          <w:p w14:paraId="0518673B" w14:textId="77777777" w:rsidR="00B27C25" w:rsidRPr="00A83597" w:rsidRDefault="00B27C25" w:rsidP="00C156FD">
            <w:pPr>
              <w:jc w:val="both"/>
              <w:rPr>
                <w:b/>
                <w:bCs/>
              </w:rPr>
            </w:pPr>
            <w:r w:rsidRPr="00A83597">
              <w:rPr>
                <w:b/>
                <w:bCs/>
              </w:rPr>
              <w:t>So</w:t>
            </w:r>
          </w:p>
        </w:tc>
        <w:tc>
          <w:tcPr>
            <w:tcW w:w="489" w:type="dxa"/>
          </w:tcPr>
          <w:p w14:paraId="143CE341" w14:textId="77777777" w:rsidR="00B27C25" w:rsidRPr="00A83597" w:rsidRDefault="00B27C25" w:rsidP="00C156FD">
            <w:pPr>
              <w:jc w:val="both"/>
              <w:rPr>
                <w:b/>
                <w:bCs/>
              </w:rPr>
            </w:pPr>
            <w:r w:rsidRPr="00A83597">
              <w:rPr>
                <w:b/>
                <w:bCs/>
              </w:rPr>
              <w:t>Va</w:t>
            </w:r>
          </w:p>
        </w:tc>
        <w:tc>
          <w:tcPr>
            <w:tcW w:w="484" w:type="dxa"/>
            <w:shd w:val="clear" w:color="auto" w:fill="DEEAF6" w:themeFill="accent5" w:themeFillTint="33"/>
          </w:tcPr>
          <w:p w14:paraId="7EE6FD84" w14:textId="77777777" w:rsidR="00B27C25" w:rsidRPr="00A83597" w:rsidRDefault="00B27C25" w:rsidP="00C156FD">
            <w:pPr>
              <w:jc w:val="both"/>
              <w:rPr>
                <w:b/>
                <w:bCs/>
              </w:rPr>
            </w:pPr>
            <w:r w:rsidRPr="00A83597">
              <w:rPr>
                <w:b/>
                <w:bCs/>
              </w:rPr>
              <w:t>Fo</w:t>
            </w:r>
          </w:p>
        </w:tc>
        <w:tc>
          <w:tcPr>
            <w:tcW w:w="470" w:type="dxa"/>
            <w:shd w:val="clear" w:color="auto" w:fill="DEEAF6" w:themeFill="accent5" w:themeFillTint="33"/>
          </w:tcPr>
          <w:p w14:paraId="7E98A709" w14:textId="77777777" w:rsidR="00B27C25" w:rsidRPr="00A83597" w:rsidRDefault="00B27C25" w:rsidP="00C156FD">
            <w:pPr>
              <w:jc w:val="both"/>
              <w:rPr>
                <w:b/>
                <w:bCs/>
              </w:rPr>
            </w:pPr>
            <w:r w:rsidRPr="00A83597">
              <w:rPr>
                <w:b/>
                <w:bCs/>
              </w:rPr>
              <w:t>I</w:t>
            </w:r>
          </w:p>
        </w:tc>
        <w:tc>
          <w:tcPr>
            <w:tcW w:w="470" w:type="dxa"/>
          </w:tcPr>
          <w:p w14:paraId="414D0EAA" w14:textId="77777777" w:rsidR="00B27C25" w:rsidRPr="00A83597" w:rsidRDefault="00B27C25" w:rsidP="00C156FD">
            <w:pPr>
              <w:jc w:val="both"/>
              <w:rPr>
                <w:b/>
                <w:bCs/>
              </w:rPr>
            </w:pPr>
            <w:r w:rsidRPr="00A83597">
              <w:rPr>
                <w:b/>
                <w:bCs/>
              </w:rPr>
              <w:t>R</w:t>
            </w:r>
          </w:p>
        </w:tc>
        <w:tc>
          <w:tcPr>
            <w:tcW w:w="470" w:type="dxa"/>
          </w:tcPr>
          <w:p w14:paraId="4438561E" w14:textId="77777777" w:rsidR="00B27C25" w:rsidRPr="00A83597" w:rsidRDefault="00B27C25" w:rsidP="00C156FD">
            <w:pPr>
              <w:jc w:val="both"/>
              <w:rPr>
                <w:b/>
                <w:bCs/>
              </w:rPr>
            </w:pPr>
            <w:r w:rsidRPr="00A83597">
              <w:rPr>
                <w:b/>
                <w:bCs/>
              </w:rPr>
              <w:t>D</w:t>
            </w:r>
          </w:p>
        </w:tc>
        <w:tc>
          <w:tcPr>
            <w:tcW w:w="470" w:type="dxa"/>
            <w:shd w:val="clear" w:color="auto" w:fill="E2EFD9" w:themeFill="accent6" w:themeFillTint="33"/>
          </w:tcPr>
          <w:p w14:paraId="404C85E1" w14:textId="77777777" w:rsidR="00B27C25" w:rsidRPr="00A83597" w:rsidRDefault="00B27C25" w:rsidP="00C156FD">
            <w:pPr>
              <w:jc w:val="both"/>
              <w:rPr>
                <w:b/>
                <w:bCs/>
              </w:rPr>
            </w:pPr>
            <w:r w:rsidRPr="00A83597">
              <w:rPr>
                <w:b/>
                <w:bCs/>
              </w:rPr>
              <w:t>O</w:t>
            </w:r>
          </w:p>
        </w:tc>
        <w:tc>
          <w:tcPr>
            <w:tcW w:w="470" w:type="dxa"/>
            <w:shd w:val="clear" w:color="auto" w:fill="E2EFD9" w:themeFill="accent6" w:themeFillTint="33"/>
          </w:tcPr>
          <w:p w14:paraId="52B8DF6E" w14:textId="77777777" w:rsidR="00B27C25" w:rsidRPr="00A83597" w:rsidRDefault="00B27C25" w:rsidP="00C156FD">
            <w:pPr>
              <w:jc w:val="both"/>
              <w:rPr>
                <w:b/>
                <w:bCs/>
              </w:rPr>
            </w:pPr>
            <w:r w:rsidRPr="00A83597">
              <w:rPr>
                <w:b/>
                <w:bCs/>
              </w:rPr>
              <w:t>E</w:t>
            </w:r>
          </w:p>
        </w:tc>
        <w:tc>
          <w:tcPr>
            <w:tcW w:w="479" w:type="dxa"/>
          </w:tcPr>
          <w:p w14:paraId="19605EDF" w14:textId="77777777" w:rsidR="00B27C25" w:rsidRPr="00A83597" w:rsidRDefault="00B27C25" w:rsidP="00C156FD">
            <w:pPr>
              <w:jc w:val="both"/>
              <w:rPr>
                <w:b/>
                <w:bCs/>
              </w:rPr>
            </w:pPr>
            <w:r w:rsidRPr="00A83597">
              <w:rPr>
                <w:b/>
                <w:bCs/>
              </w:rPr>
              <w:t>Vi</w:t>
            </w:r>
          </w:p>
        </w:tc>
        <w:tc>
          <w:tcPr>
            <w:tcW w:w="484" w:type="dxa"/>
          </w:tcPr>
          <w:p w14:paraId="212457AC" w14:textId="77777777" w:rsidR="00B27C25" w:rsidRPr="00A83597" w:rsidRDefault="00B27C25" w:rsidP="00C156FD">
            <w:pPr>
              <w:jc w:val="both"/>
              <w:rPr>
                <w:b/>
                <w:bCs/>
              </w:rPr>
            </w:pPr>
            <w:r w:rsidRPr="00A83597">
              <w:rPr>
                <w:b/>
                <w:bCs/>
              </w:rPr>
              <w:t>Su</w:t>
            </w:r>
          </w:p>
        </w:tc>
        <w:tc>
          <w:tcPr>
            <w:tcW w:w="470" w:type="dxa"/>
          </w:tcPr>
          <w:p w14:paraId="0A441FFA" w14:textId="77777777" w:rsidR="00B27C25" w:rsidRPr="00A83597" w:rsidRDefault="00B27C25" w:rsidP="00C156FD">
            <w:pPr>
              <w:jc w:val="both"/>
              <w:rPr>
                <w:b/>
                <w:bCs/>
              </w:rPr>
            </w:pPr>
            <w:r w:rsidRPr="00A83597">
              <w:rPr>
                <w:b/>
                <w:bCs/>
              </w:rPr>
              <w:t>P</w:t>
            </w:r>
          </w:p>
        </w:tc>
        <w:tc>
          <w:tcPr>
            <w:tcW w:w="487" w:type="dxa"/>
          </w:tcPr>
          <w:p w14:paraId="728B8006" w14:textId="77777777" w:rsidR="00B27C25" w:rsidRPr="00A83597" w:rsidRDefault="00B27C25" w:rsidP="00C156FD">
            <w:pPr>
              <w:jc w:val="both"/>
              <w:rPr>
                <w:b/>
                <w:bCs/>
              </w:rPr>
            </w:pPr>
            <w:r w:rsidRPr="00A83597">
              <w:rPr>
                <w:b/>
                <w:bCs/>
              </w:rPr>
              <w:t>Fu</w:t>
            </w:r>
          </w:p>
        </w:tc>
      </w:tr>
      <w:tr w:rsidR="00B27C25" w:rsidRPr="00A83597" w14:paraId="36539913" w14:textId="77777777" w:rsidTr="00C156FD">
        <w:trPr>
          <w:jc w:val="center"/>
        </w:trPr>
        <w:tc>
          <w:tcPr>
            <w:tcW w:w="2107" w:type="dxa"/>
          </w:tcPr>
          <w:p w14:paraId="6D75E236" w14:textId="77777777" w:rsidR="00B27C25" w:rsidRPr="00A83597" w:rsidRDefault="00B27C25" w:rsidP="00C156FD">
            <w:pPr>
              <w:jc w:val="both"/>
            </w:pPr>
            <w:r w:rsidRPr="00A83597">
              <w:t>Author 1 name</w:t>
            </w:r>
          </w:p>
        </w:tc>
        <w:tc>
          <w:tcPr>
            <w:tcW w:w="471" w:type="dxa"/>
            <w:shd w:val="clear" w:color="auto" w:fill="DEEAF6" w:themeFill="accent5" w:themeFillTint="33"/>
          </w:tcPr>
          <w:p w14:paraId="5E7410D9" w14:textId="77777777" w:rsidR="00B27C25" w:rsidRPr="00A83597" w:rsidRDefault="00B27C25" w:rsidP="00C156FD">
            <w:pPr>
              <w:jc w:val="both"/>
            </w:pPr>
            <w:r w:rsidRPr="00A83597">
              <w:sym w:font="Wingdings" w:char="F0FC"/>
            </w:r>
          </w:p>
        </w:tc>
        <w:tc>
          <w:tcPr>
            <w:tcW w:w="476" w:type="dxa"/>
            <w:shd w:val="clear" w:color="auto" w:fill="DEEAF6" w:themeFill="accent5" w:themeFillTint="33"/>
          </w:tcPr>
          <w:p w14:paraId="25B74FF1" w14:textId="77777777" w:rsidR="00B27C25" w:rsidRPr="00A83597" w:rsidRDefault="00B27C25" w:rsidP="00C156FD">
            <w:pPr>
              <w:jc w:val="both"/>
            </w:pPr>
            <w:r w:rsidRPr="00A83597">
              <w:sym w:font="Wingdings" w:char="F0FC"/>
            </w:r>
          </w:p>
        </w:tc>
        <w:tc>
          <w:tcPr>
            <w:tcW w:w="481" w:type="dxa"/>
          </w:tcPr>
          <w:p w14:paraId="048294BD" w14:textId="77777777" w:rsidR="00B27C25" w:rsidRPr="00A83597" w:rsidRDefault="00B27C25" w:rsidP="00C156FD">
            <w:pPr>
              <w:jc w:val="both"/>
            </w:pPr>
            <w:r w:rsidRPr="00A83597">
              <w:sym w:font="Wingdings" w:char="F0FC"/>
            </w:r>
          </w:p>
        </w:tc>
        <w:tc>
          <w:tcPr>
            <w:tcW w:w="489" w:type="dxa"/>
          </w:tcPr>
          <w:p w14:paraId="2090D561" w14:textId="77777777" w:rsidR="00B27C25" w:rsidRPr="00A83597" w:rsidRDefault="00B27C25" w:rsidP="00C156FD">
            <w:pPr>
              <w:jc w:val="both"/>
            </w:pPr>
            <w:r w:rsidRPr="00A83597">
              <w:sym w:font="Wingdings" w:char="F0FC"/>
            </w:r>
          </w:p>
        </w:tc>
        <w:tc>
          <w:tcPr>
            <w:tcW w:w="484" w:type="dxa"/>
            <w:shd w:val="clear" w:color="auto" w:fill="DEEAF6" w:themeFill="accent5" w:themeFillTint="33"/>
          </w:tcPr>
          <w:p w14:paraId="6F569EFC" w14:textId="77777777" w:rsidR="00B27C25" w:rsidRPr="00A83597" w:rsidRDefault="00B27C25" w:rsidP="00C156FD">
            <w:pPr>
              <w:jc w:val="both"/>
            </w:pPr>
            <w:r w:rsidRPr="00A83597">
              <w:sym w:font="Wingdings" w:char="F0FC"/>
            </w:r>
          </w:p>
        </w:tc>
        <w:tc>
          <w:tcPr>
            <w:tcW w:w="470" w:type="dxa"/>
            <w:shd w:val="clear" w:color="auto" w:fill="DEEAF6" w:themeFill="accent5" w:themeFillTint="33"/>
          </w:tcPr>
          <w:p w14:paraId="691E24F4" w14:textId="77777777" w:rsidR="00B27C25" w:rsidRPr="00A83597" w:rsidRDefault="00B27C25" w:rsidP="00C156FD">
            <w:pPr>
              <w:jc w:val="both"/>
            </w:pPr>
            <w:r w:rsidRPr="00A83597">
              <w:sym w:font="Wingdings" w:char="F0FC"/>
            </w:r>
          </w:p>
        </w:tc>
        <w:tc>
          <w:tcPr>
            <w:tcW w:w="470" w:type="dxa"/>
          </w:tcPr>
          <w:p w14:paraId="447C84C6" w14:textId="77777777" w:rsidR="00B27C25" w:rsidRPr="00A83597" w:rsidRDefault="00B27C25" w:rsidP="00C156FD">
            <w:pPr>
              <w:jc w:val="both"/>
            </w:pPr>
          </w:p>
        </w:tc>
        <w:tc>
          <w:tcPr>
            <w:tcW w:w="470" w:type="dxa"/>
          </w:tcPr>
          <w:p w14:paraId="77FE7B7D" w14:textId="77777777" w:rsidR="00B27C25" w:rsidRPr="00A83597" w:rsidRDefault="00B27C25" w:rsidP="00C156FD">
            <w:pPr>
              <w:jc w:val="both"/>
            </w:pPr>
            <w:r w:rsidRPr="00A83597">
              <w:sym w:font="Wingdings" w:char="F0FC"/>
            </w:r>
          </w:p>
        </w:tc>
        <w:tc>
          <w:tcPr>
            <w:tcW w:w="470" w:type="dxa"/>
            <w:shd w:val="clear" w:color="auto" w:fill="E2EFD9" w:themeFill="accent6" w:themeFillTint="33"/>
          </w:tcPr>
          <w:p w14:paraId="78D46943" w14:textId="77777777" w:rsidR="00B27C25" w:rsidRPr="00A83597" w:rsidRDefault="00B27C25" w:rsidP="00C156FD">
            <w:pPr>
              <w:jc w:val="both"/>
            </w:pPr>
            <w:r w:rsidRPr="00A83597">
              <w:sym w:font="Wingdings" w:char="F0FC"/>
            </w:r>
          </w:p>
        </w:tc>
        <w:tc>
          <w:tcPr>
            <w:tcW w:w="470" w:type="dxa"/>
            <w:shd w:val="clear" w:color="auto" w:fill="E2EFD9" w:themeFill="accent6" w:themeFillTint="33"/>
          </w:tcPr>
          <w:p w14:paraId="07D71D1D" w14:textId="77777777" w:rsidR="00B27C25" w:rsidRPr="00A83597" w:rsidRDefault="00B27C25" w:rsidP="00C156FD">
            <w:pPr>
              <w:jc w:val="both"/>
            </w:pPr>
            <w:r w:rsidRPr="00A83597">
              <w:sym w:font="Wingdings" w:char="F0FC"/>
            </w:r>
          </w:p>
        </w:tc>
        <w:tc>
          <w:tcPr>
            <w:tcW w:w="479" w:type="dxa"/>
          </w:tcPr>
          <w:p w14:paraId="6284990E" w14:textId="77777777" w:rsidR="00B27C25" w:rsidRPr="00A83597" w:rsidRDefault="00B27C25" w:rsidP="00C156FD">
            <w:pPr>
              <w:jc w:val="both"/>
            </w:pPr>
          </w:p>
        </w:tc>
        <w:tc>
          <w:tcPr>
            <w:tcW w:w="484" w:type="dxa"/>
          </w:tcPr>
          <w:p w14:paraId="13F09EC8" w14:textId="77777777" w:rsidR="00B27C25" w:rsidRPr="00A83597" w:rsidRDefault="00B27C25" w:rsidP="00C156FD">
            <w:pPr>
              <w:jc w:val="both"/>
            </w:pPr>
          </w:p>
        </w:tc>
        <w:tc>
          <w:tcPr>
            <w:tcW w:w="470" w:type="dxa"/>
          </w:tcPr>
          <w:p w14:paraId="11081954" w14:textId="77777777" w:rsidR="00B27C25" w:rsidRPr="00A83597" w:rsidRDefault="00B27C25" w:rsidP="00C156FD">
            <w:pPr>
              <w:jc w:val="both"/>
            </w:pPr>
            <w:r w:rsidRPr="00A83597">
              <w:sym w:font="Wingdings" w:char="F0FC"/>
            </w:r>
          </w:p>
        </w:tc>
        <w:tc>
          <w:tcPr>
            <w:tcW w:w="487" w:type="dxa"/>
          </w:tcPr>
          <w:p w14:paraId="7EC0679B" w14:textId="77777777" w:rsidR="00B27C25" w:rsidRPr="00A83597" w:rsidRDefault="00B27C25" w:rsidP="00C156FD">
            <w:pPr>
              <w:jc w:val="both"/>
            </w:pPr>
          </w:p>
        </w:tc>
      </w:tr>
      <w:tr w:rsidR="00B27C25" w:rsidRPr="00A83597" w14:paraId="1069D073" w14:textId="77777777" w:rsidTr="00C156FD">
        <w:trPr>
          <w:jc w:val="center"/>
        </w:trPr>
        <w:tc>
          <w:tcPr>
            <w:tcW w:w="2107" w:type="dxa"/>
          </w:tcPr>
          <w:p w14:paraId="402439CE" w14:textId="77777777" w:rsidR="00B27C25" w:rsidRPr="00A83597" w:rsidRDefault="00B27C25" w:rsidP="00C156FD">
            <w:pPr>
              <w:jc w:val="both"/>
            </w:pPr>
            <w:r w:rsidRPr="00A83597">
              <w:t>Author 2 name</w:t>
            </w:r>
          </w:p>
        </w:tc>
        <w:tc>
          <w:tcPr>
            <w:tcW w:w="471" w:type="dxa"/>
            <w:shd w:val="clear" w:color="auto" w:fill="DEEAF6" w:themeFill="accent5" w:themeFillTint="33"/>
          </w:tcPr>
          <w:p w14:paraId="48CA6DC0" w14:textId="77777777" w:rsidR="00B27C25" w:rsidRPr="00A83597" w:rsidRDefault="00B27C25" w:rsidP="00C156FD">
            <w:pPr>
              <w:jc w:val="both"/>
            </w:pPr>
          </w:p>
        </w:tc>
        <w:tc>
          <w:tcPr>
            <w:tcW w:w="476" w:type="dxa"/>
            <w:shd w:val="clear" w:color="auto" w:fill="DEEAF6" w:themeFill="accent5" w:themeFillTint="33"/>
          </w:tcPr>
          <w:p w14:paraId="18E13765" w14:textId="77777777" w:rsidR="00B27C25" w:rsidRPr="00A83597" w:rsidRDefault="00B27C25" w:rsidP="00C156FD">
            <w:pPr>
              <w:jc w:val="both"/>
            </w:pPr>
            <w:r w:rsidRPr="00A83597">
              <w:sym w:font="Wingdings" w:char="F0FC"/>
            </w:r>
          </w:p>
        </w:tc>
        <w:tc>
          <w:tcPr>
            <w:tcW w:w="481" w:type="dxa"/>
          </w:tcPr>
          <w:p w14:paraId="1316CC99" w14:textId="77777777" w:rsidR="00B27C25" w:rsidRPr="00A83597" w:rsidRDefault="00B27C25" w:rsidP="00C156FD">
            <w:pPr>
              <w:jc w:val="both"/>
            </w:pPr>
          </w:p>
        </w:tc>
        <w:tc>
          <w:tcPr>
            <w:tcW w:w="489" w:type="dxa"/>
          </w:tcPr>
          <w:p w14:paraId="6CB3D82E" w14:textId="77777777" w:rsidR="00B27C25" w:rsidRPr="00A83597" w:rsidRDefault="00B27C25" w:rsidP="00C156FD">
            <w:pPr>
              <w:jc w:val="both"/>
            </w:pPr>
          </w:p>
        </w:tc>
        <w:tc>
          <w:tcPr>
            <w:tcW w:w="484" w:type="dxa"/>
            <w:shd w:val="clear" w:color="auto" w:fill="DEEAF6" w:themeFill="accent5" w:themeFillTint="33"/>
          </w:tcPr>
          <w:p w14:paraId="4A794B4E" w14:textId="77777777" w:rsidR="00B27C25" w:rsidRPr="00A83597" w:rsidRDefault="00B27C25" w:rsidP="00C156FD">
            <w:pPr>
              <w:jc w:val="both"/>
            </w:pPr>
          </w:p>
        </w:tc>
        <w:tc>
          <w:tcPr>
            <w:tcW w:w="470" w:type="dxa"/>
            <w:shd w:val="clear" w:color="auto" w:fill="DEEAF6" w:themeFill="accent5" w:themeFillTint="33"/>
          </w:tcPr>
          <w:p w14:paraId="2A4ACD13" w14:textId="77777777" w:rsidR="00B27C25" w:rsidRPr="00A83597" w:rsidRDefault="00B27C25" w:rsidP="00C156FD">
            <w:pPr>
              <w:jc w:val="both"/>
            </w:pPr>
            <w:r w:rsidRPr="00A83597">
              <w:sym w:font="Wingdings" w:char="F0FC"/>
            </w:r>
          </w:p>
        </w:tc>
        <w:tc>
          <w:tcPr>
            <w:tcW w:w="470" w:type="dxa"/>
          </w:tcPr>
          <w:p w14:paraId="12AA0E4C" w14:textId="77777777" w:rsidR="00B27C25" w:rsidRPr="00A83597" w:rsidRDefault="00B27C25" w:rsidP="00C156FD">
            <w:pPr>
              <w:jc w:val="both"/>
            </w:pPr>
          </w:p>
        </w:tc>
        <w:tc>
          <w:tcPr>
            <w:tcW w:w="470" w:type="dxa"/>
          </w:tcPr>
          <w:p w14:paraId="20F33C86" w14:textId="77777777" w:rsidR="00B27C25" w:rsidRPr="00A83597" w:rsidRDefault="00B27C25" w:rsidP="00C156FD">
            <w:pPr>
              <w:jc w:val="both"/>
            </w:pPr>
            <w:r w:rsidRPr="00A83597">
              <w:sym w:font="Wingdings" w:char="F0FC"/>
            </w:r>
          </w:p>
        </w:tc>
        <w:tc>
          <w:tcPr>
            <w:tcW w:w="470" w:type="dxa"/>
            <w:shd w:val="clear" w:color="auto" w:fill="E2EFD9" w:themeFill="accent6" w:themeFillTint="33"/>
          </w:tcPr>
          <w:p w14:paraId="2E659C06" w14:textId="77777777" w:rsidR="00B27C25" w:rsidRPr="00A83597" w:rsidRDefault="00B27C25" w:rsidP="00C156FD">
            <w:pPr>
              <w:jc w:val="both"/>
            </w:pPr>
            <w:r w:rsidRPr="00A83597">
              <w:sym w:font="Wingdings" w:char="F0FC"/>
            </w:r>
          </w:p>
        </w:tc>
        <w:tc>
          <w:tcPr>
            <w:tcW w:w="470" w:type="dxa"/>
            <w:shd w:val="clear" w:color="auto" w:fill="E2EFD9" w:themeFill="accent6" w:themeFillTint="33"/>
          </w:tcPr>
          <w:p w14:paraId="0B1F66A1" w14:textId="77777777" w:rsidR="00B27C25" w:rsidRPr="00A83597" w:rsidRDefault="00B27C25" w:rsidP="00C156FD">
            <w:pPr>
              <w:jc w:val="both"/>
            </w:pPr>
            <w:r w:rsidRPr="00A83597">
              <w:sym w:font="Wingdings" w:char="F0FC"/>
            </w:r>
          </w:p>
        </w:tc>
        <w:tc>
          <w:tcPr>
            <w:tcW w:w="479" w:type="dxa"/>
          </w:tcPr>
          <w:p w14:paraId="4EB0D6CD" w14:textId="77777777" w:rsidR="00B27C25" w:rsidRPr="00A83597" w:rsidRDefault="00B27C25" w:rsidP="00C156FD">
            <w:pPr>
              <w:jc w:val="both"/>
            </w:pPr>
            <w:r w:rsidRPr="00A83597">
              <w:sym w:font="Wingdings" w:char="F0FC"/>
            </w:r>
          </w:p>
        </w:tc>
        <w:tc>
          <w:tcPr>
            <w:tcW w:w="484" w:type="dxa"/>
          </w:tcPr>
          <w:p w14:paraId="712D45AB" w14:textId="77777777" w:rsidR="00B27C25" w:rsidRPr="00A83597" w:rsidRDefault="00B27C25" w:rsidP="00C156FD">
            <w:pPr>
              <w:jc w:val="both"/>
            </w:pPr>
            <w:r w:rsidRPr="00A83597">
              <w:sym w:font="Wingdings" w:char="F0FC"/>
            </w:r>
          </w:p>
        </w:tc>
        <w:tc>
          <w:tcPr>
            <w:tcW w:w="470" w:type="dxa"/>
          </w:tcPr>
          <w:p w14:paraId="70D6B119" w14:textId="77777777" w:rsidR="00B27C25" w:rsidRPr="00A83597" w:rsidRDefault="00B27C25" w:rsidP="00C156FD">
            <w:pPr>
              <w:jc w:val="both"/>
            </w:pPr>
          </w:p>
        </w:tc>
        <w:tc>
          <w:tcPr>
            <w:tcW w:w="487" w:type="dxa"/>
          </w:tcPr>
          <w:p w14:paraId="7754EF36" w14:textId="77777777" w:rsidR="00B27C25" w:rsidRPr="00A83597" w:rsidRDefault="00B27C25" w:rsidP="00C156FD">
            <w:pPr>
              <w:jc w:val="both"/>
            </w:pPr>
          </w:p>
        </w:tc>
      </w:tr>
      <w:tr w:rsidR="00B27C25" w:rsidRPr="00A83597" w14:paraId="17DCE4CE" w14:textId="77777777" w:rsidTr="00C156FD">
        <w:trPr>
          <w:jc w:val="center"/>
        </w:trPr>
        <w:tc>
          <w:tcPr>
            <w:tcW w:w="2107" w:type="dxa"/>
          </w:tcPr>
          <w:p w14:paraId="466E798F" w14:textId="77777777" w:rsidR="00B27C25" w:rsidRPr="00A83597" w:rsidRDefault="00B27C25" w:rsidP="00C156FD">
            <w:pPr>
              <w:jc w:val="both"/>
            </w:pPr>
            <w:r w:rsidRPr="00A83597">
              <w:t>Author 3 name</w:t>
            </w:r>
          </w:p>
        </w:tc>
        <w:tc>
          <w:tcPr>
            <w:tcW w:w="471" w:type="dxa"/>
            <w:shd w:val="clear" w:color="auto" w:fill="DEEAF6" w:themeFill="accent5" w:themeFillTint="33"/>
          </w:tcPr>
          <w:p w14:paraId="173A3C1E" w14:textId="77777777" w:rsidR="00B27C25" w:rsidRPr="00A83597" w:rsidRDefault="00B27C25" w:rsidP="00C156FD">
            <w:pPr>
              <w:jc w:val="both"/>
            </w:pPr>
            <w:r w:rsidRPr="00A83597">
              <w:sym w:font="Wingdings" w:char="F0FC"/>
            </w:r>
          </w:p>
        </w:tc>
        <w:tc>
          <w:tcPr>
            <w:tcW w:w="476" w:type="dxa"/>
            <w:shd w:val="clear" w:color="auto" w:fill="DEEAF6" w:themeFill="accent5" w:themeFillTint="33"/>
          </w:tcPr>
          <w:p w14:paraId="30210438" w14:textId="77777777" w:rsidR="00B27C25" w:rsidRPr="00A83597" w:rsidRDefault="00B27C25" w:rsidP="00C156FD">
            <w:pPr>
              <w:jc w:val="both"/>
            </w:pPr>
          </w:p>
        </w:tc>
        <w:tc>
          <w:tcPr>
            <w:tcW w:w="481" w:type="dxa"/>
          </w:tcPr>
          <w:p w14:paraId="7DABB075" w14:textId="77777777" w:rsidR="00B27C25" w:rsidRPr="00A83597" w:rsidRDefault="00B27C25" w:rsidP="00C156FD">
            <w:pPr>
              <w:jc w:val="both"/>
            </w:pPr>
            <w:r w:rsidRPr="00A83597">
              <w:sym w:font="Wingdings" w:char="F0FC"/>
            </w:r>
          </w:p>
        </w:tc>
        <w:tc>
          <w:tcPr>
            <w:tcW w:w="489" w:type="dxa"/>
          </w:tcPr>
          <w:p w14:paraId="3E9D69B9" w14:textId="77777777" w:rsidR="00B27C25" w:rsidRPr="00A83597" w:rsidRDefault="00B27C25" w:rsidP="00C156FD">
            <w:pPr>
              <w:jc w:val="both"/>
            </w:pPr>
            <w:r w:rsidRPr="00A83597">
              <w:sym w:font="Wingdings" w:char="F0FC"/>
            </w:r>
          </w:p>
        </w:tc>
        <w:tc>
          <w:tcPr>
            <w:tcW w:w="484" w:type="dxa"/>
            <w:shd w:val="clear" w:color="auto" w:fill="DEEAF6" w:themeFill="accent5" w:themeFillTint="33"/>
          </w:tcPr>
          <w:p w14:paraId="37EDA35E" w14:textId="77777777" w:rsidR="00B27C25" w:rsidRPr="00A83597" w:rsidRDefault="00B27C25" w:rsidP="00C156FD">
            <w:pPr>
              <w:jc w:val="both"/>
            </w:pPr>
          </w:p>
        </w:tc>
        <w:tc>
          <w:tcPr>
            <w:tcW w:w="470" w:type="dxa"/>
            <w:shd w:val="clear" w:color="auto" w:fill="DEEAF6" w:themeFill="accent5" w:themeFillTint="33"/>
          </w:tcPr>
          <w:p w14:paraId="32A119BA" w14:textId="77777777" w:rsidR="00B27C25" w:rsidRPr="00A83597" w:rsidRDefault="00B27C25" w:rsidP="00C156FD">
            <w:pPr>
              <w:jc w:val="both"/>
            </w:pPr>
          </w:p>
        </w:tc>
        <w:tc>
          <w:tcPr>
            <w:tcW w:w="470" w:type="dxa"/>
          </w:tcPr>
          <w:p w14:paraId="6964C078" w14:textId="77777777" w:rsidR="00B27C25" w:rsidRPr="00A83597" w:rsidRDefault="00B27C25" w:rsidP="00C156FD">
            <w:pPr>
              <w:jc w:val="both"/>
            </w:pPr>
            <w:r w:rsidRPr="00A83597">
              <w:sym w:font="Wingdings" w:char="F0FC"/>
            </w:r>
          </w:p>
        </w:tc>
        <w:tc>
          <w:tcPr>
            <w:tcW w:w="470" w:type="dxa"/>
          </w:tcPr>
          <w:p w14:paraId="5938BBDF" w14:textId="77777777" w:rsidR="00B27C25" w:rsidRPr="00A83597" w:rsidRDefault="00B27C25" w:rsidP="00C156FD">
            <w:pPr>
              <w:jc w:val="both"/>
            </w:pPr>
          </w:p>
        </w:tc>
        <w:tc>
          <w:tcPr>
            <w:tcW w:w="470" w:type="dxa"/>
            <w:shd w:val="clear" w:color="auto" w:fill="E2EFD9" w:themeFill="accent6" w:themeFillTint="33"/>
          </w:tcPr>
          <w:p w14:paraId="708C32A6" w14:textId="77777777" w:rsidR="00B27C25" w:rsidRPr="00A83597" w:rsidRDefault="00B27C25" w:rsidP="00C156FD">
            <w:pPr>
              <w:jc w:val="both"/>
            </w:pPr>
          </w:p>
        </w:tc>
        <w:tc>
          <w:tcPr>
            <w:tcW w:w="470" w:type="dxa"/>
            <w:shd w:val="clear" w:color="auto" w:fill="E2EFD9" w:themeFill="accent6" w:themeFillTint="33"/>
          </w:tcPr>
          <w:p w14:paraId="4D8005F0" w14:textId="77777777" w:rsidR="00B27C25" w:rsidRPr="00A83597" w:rsidRDefault="00B27C25" w:rsidP="00C156FD">
            <w:pPr>
              <w:jc w:val="both"/>
            </w:pPr>
            <w:r w:rsidRPr="00A83597">
              <w:sym w:font="Wingdings" w:char="F0FC"/>
            </w:r>
          </w:p>
        </w:tc>
        <w:tc>
          <w:tcPr>
            <w:tcW w:w="479" w:type="dxa"/>
          </w:tcPr>
          <w:p w14:paraId="437096F0" w14:textId="77777777" w:rsidR="00B27C25" w:rsidRPr="00A83597" w:rsidRDefault="00B27C25" w:rsidP="00C156FD">
            <w:pPr>
              <w:jc w:val="both"/>
            </w:pPr>
            <w:r w:rsidRPr="00A83597">
              <w:sym w:font="Wingdings" w:char="F0FC"/>
            </w:r>
          </w:p>
        </w:tc>
        <w:tc>
          <w:tcPr>
            <w:tcW w:w="484" w:type="dxa"/>
          </w:tcPr>
          <w:p w14:paraId="515B4B5B" w14:textId="77777777" w:rsidR="00B27C25" w:rsidRPr="00A83597" w:rsidRDefault="00B27C25" w:rsidP="00C156FD">
            <w:pPr>
              <w:jc w:val="both"/>
            </w:pPr>
          </w:p>
        </w:tc>
        <w:tc>
          <w:tcPr>
            <w:tcW w:w="470" w:type="dxa"/>
          </w:tcPr>
          <w:p w14:paraId="3666B78D" w14:textId="77777777" w:rsidR="00B27C25" w:rsidRPr="00A83597" w:rsidRDefault="00B27C25" w:rsidP="00C156FD">
            <w:pPr>
              <w:jc w:val="both"/>
            </w:pPr>
            <w:r w:rsidRPr="00A83597">
              <w:sym w:font="Wingdings" w:char="F0FC"/>
            </w:r>
          </w:p>
        </w:tc>
        <w:tc>
          <w:tcPr>
            <w:tcW w:w="487" w:type="dxa"/>
          </w:tcPr>
          <w:p w14:paraId="1D9C7FBB" w14:textId="77777777" w:rsidR="00B27C25" w:rsidRPr="00A83597" w:rsidRDefault="00B27C25" w:rsidP="00C156FD">
            <w:pPr>
              <w:jc w:val="both"/>
            </w:pPr>
            <w:r w:rsidRPr="00A83597">
              <w:sym w:font="Wingdings" w:char="F0FC"/>
            </w:r>
          </w:p>
        </w:tc>
      </w:tr>
      <w:tr w:rsidR="00B27C25" w:rsidRPr="00A83597" w14:paraId="64BEC57C" w14:textId="77777777" w:rsidTr="00C156FD">
        <w:trPr>
          <w:jc w:val="center"/>
        </w:trPr>
        <w:tc>
          <w:tcPr>
            <w:tcW w:w="2107" w:type="dxa"/>
          </w:tcPr>
          <w:p w14:paraId="10426B56" w14:textId="77777777" w:rsidR="00B27C25" w:rsidRPr="00A83597" w:rsidRDefault="00B27C25" w:rsidP="00C156FD">
            <w:pPr>
              <w:jc w:val="both"/>
            </w:pPr>
            <w:r w:rsidRPr="00A83597">
              <w:t>…..</w:t>
            </w:r>
          </w:p>
        </w:tc>
        <w:tc>
          <w:tcPr>
            <w:tcW w:w="471" w:type="dxa"/>
            <w:shd w:val="clear" w:color="auto" w:fill="DEEAF6" w:themeFill="accent5" w:themeFillTint="33"/>
          </w:tcPr>
          <w:p w14:paraId="5F1C7411" w14:textId="77777777" w:rsidR="00B27C25" w:rsidRPr="00A83597" w:rsidRDefault="00B27C25" w:rsidP="00C156FD">
            <w:pPr>
              <w:jc w:val="both"/>
            </w:pPr>
          </w:p>
        </w:tc>
        <w:tc>
          <w:tcPr>
            <w:tcW w:w="476" w:type="dxa"/>
            <w:shd w:val="clear" w:color="auto" w:fill="DEEAF6" w:themeFill="accent5" w:themeFillTint="33"/>
          </w:tcPr>
          <w:p w14:paraId="619DA85C" w14:textId="77777777" w:rsidR="00B27C25" w:rsidRPr="00A83597" w:rsidRDefault="00B27C25" w:rsidP="00C156FD">
            <w:pPr>
              <w:jc w:val="both"/>
            </w:pPr>
          </w:p>
        </w:tc>
        <w:tc>
          <w:tcPr>
            <w:tcW w:w="481" w:type="dxa"/>
          </w:tcPr>
          <w:p w14:paraId="7850B8BF" w14:textId="77777777" w:rsidR="00B27C25" w:rsidRPr="00A83597" w:rsidRDefault="00B27C25" w:rsidP="00C156FD">
            <w:pPr>
              <w:jc w:val="both"/>
            </w:pPr>
          </w:p>
        </w:tc>
        <w:tc>
          <w:tcPr>
            <w:tcW w:w="489" w:type="dxa"/>
          </w:tcPr>
          <w:p w14:paraId="4BCC63BC" w14:textId="77777777" w:rsidR="00B27C25" w:rsidRPr="00A83597" w:rsidRDefault="00B27C25" w:rsidP="00C156FD">
            <w:pPr>
              <w:jc w:val="both"/>
            </w:pPr>
          </w:p>
        </w:tc>
        <w:tc>
          <w:tcPr>
            <w:tcW w:w="484" w:type="dxa"/>
            <w:shd w:val="clear" w:color="auto" w:fill="DEEAF6" w:themeFill="accent5" w:themeFillTint="33"/>
          </w:tcPr>
          <w:p w14:paraId="7B1AEFF2" w14:textId="77777777" w:rsidR="00B27C25" w:rsidRPr="00A83597" w:rsidRDefault="00B27C25" w:rsidP="00C156FD">
            <w:pPr>
              <w:jc w:val="both"/>
            </w:pPr>
          </w:p>
        </w:tc>
        <w:tc>
          <w:tcPr>
            <w:tcW w:w="470" w:type="dxa"/>
            <w:shd w:val="clear" w:color="auto" w:fill="DEEAF6" w:themeFill="accent5" w:themeFillTint="33"/>
          </w:tcPr>
          <w:p w14:paraId="53741026" w14:textId="77777777" w:rsidR="00B27C25" w:rsidRPr="00A83597" w:rsidRDefault="00B27C25" w:rsidP="00C156FD">
            <w:pPr>
              <w:jc w:val="both"/>
            </w:pPr>
          </w:p>
        </w:tc>
        <w:tc>
          <w:tcPr>
            <w:tcW w:w="470" w:type="dxa"/>
          </w:tcPr>
          <w:p w14:paraId="269C57C0" w14:textId="77777777" w:rsidR="00B27C25" w:rsidRPr="00A83597" w:rsidRDefault="00B27C25" w:rsidP="00C156FD">
            <w:pPr>
              <w:jc w:val="both"/>
            </w:pPr>
          </w:p>
        </w:tc>
        <w:tc>
          <w:tcPr>
            <w:tcW w:w="470" w:type="dxa"/>
          </w:tcPr>
          <w:p w14:paraId="56DF2156" w14:textId="77777777" w:rsidR="00B27C25" w:rsidRPr="00A83597" w:rsidRDefault="00B27C25" w:rsidP="00C156FD">
            <w:pPr>
              <w:jc w:val="both"/>
            </w:pPr>
          </w:p>
        </w:tc>
        <w:tc>
          <w:tcPr>
            <w:tcW w:w="470" w:type="dxa"/>
            <w:shd w:val="clear" w:color="auto" w:fill="E2EFD9" w:themeFill="accent6" w:themeFillTint="33"/>
          </w:tcPr>
          <w:p w14:paraId="490ED01C" w14:textId="77777777" w:rsidR="00B27C25" w:rsidRPr="00A83597" w:rsidRDefault="00B27C25" w:rsidP="00C156FD">
            <w:pPr>
              <w:jc w:val="both"/>
            </w:pPr>
          </w:p>
        </w:tc>
        <w:tc>
          <w:tcPr>
            <w:tcW w:w="470" w:type="dxa"/>
            <w:shd w:val="clear" w:color="auto" w:fill="E2EFD9" w:themeFill="accent6" w:themeFillTint="33"/>
          </w:tcPr>
          <w:p w14:paraId="5852A347" w14:textId="77777777" w:rsidR="00B27C25" w:rsidRPr="00A83597" w:rsidRDefault="00B27C25" w:rsidP="00C156FD">
            <w:pPr>
              <w:jc w:val="both"/>
            </w:pPr>
          </w:p>
        </w:tc>
        <w:tc>
          <w:tcPr>
            <w:tcW w:w="479" w:type="dxa"/>
          </w:tcPr>
          <w:p w14:paraId="754EC437" w14:textId="77777777" w:rsidR="00B27C25" w:rsidRPr="00A83597" w:rsidRDefault="00B27C25" w:rsidP="00C156FD">
            <w:pPr>
              <w:jc w:val="both"/>
            </w:pPr>
          </w:p>
        </w:tc>
        <w:tc>
          <w:tcPr>
            <w:tcW w:w="484" w:type="dxa"/>
          </w:tcPr>
          <w:p w14:paraId="69CA619F" w14:textId="77777777" w:rsidR="00B27C25" w:rsidRPr="00A83597" w:rsidRDefault="00B27C25" w:rsidP="00C156FD">
            <w:pPr>
              <w:jc w:val="both"/>
            </w:pPr>
          </w:p>
        </w:tc>
        <w:tc>
          <w:tcPr>
            <w:tcW w:w="470" w:type="dxa"/>
          </w:tcPr>
          <w:p w14:paraId="1410037B" w14:textId="77777777" w:rsidR="00B27C25" w:rsidRPr="00A83597" w:rsidRDefault="00B27C25" w:rsidP="00C156FD">
            <w:pPr>
              <w:jc w:val="both"/>
            </w:pPr>
          </w:p>
        </w:tc>
        <w:tc>
          <w:tcPr>
            <w:tcW w:w="487" w:type="dxa"/>
          </w:tcPr>
          <w:p w14:paraId="45623CAE" w14:textId="77777777" w:rsidR="00B27C25" w:rsidRPr="00A83597" w:rsidRDefault="00B27C25" w:rsidP="00C156FD">
            <w:pPr>
              <w:jc w:val="both"/>
            </w:pPr>
          </w:p>
        </w:tc>
      </w:tr>
      <w:tr w:rsidR="00B27C25" w:rsidRPr="00A83597" w14:paraId="704E8DB2" w14:textId="77777777" w:rsidTr="00C156FD">
        <w:trPr>
          <w:jc w:val="center"/>
        </w:trPr>
        <w:tc>
          <w:tcPr>
            <w:tcW w:w="2107" w:type="dxa"/>
          </w:tcPr>
          <w:p w14:paraId="05AB23EE" w14:textId="77777777" w:rsidR="00B27C25" w:rsidRPr="00A83597" w:rsidRDefault="00B27C25" w:rsidP="00C156FD">
            <w:pPr>
              <w:jc w:val="both"/>
            </w:pPr>
            <w:r w:rsidRPr="00A83597">
              <w:t>Author x name</w:t>
            </w:r>
          </w:p>
        </w:tc>
        <w:tc>
          <w:tcPr>
            <w:tcW w:w="471" w:type="dxa"/>
            <w:shd w:val="clear" w:color="auto" w:fill="DEEAF6" w:themeFill="accent5" w:themeFillTint="33"/>
          </w:tcPr>
          <w:p w14:paraId="118E1AEF" w14:textId="77777777" w:rsidR="00B27C25" w:rsidRPr="00A83597" w:rsidRDefault="00B27C25" w:rsidP="00C156FD">
            <w:pPr>
              <w:jc w:val="both"/>
            </w:pPr>
          </w:p>
        </w:tc>
        <w:tc>
          <w:tcPr>
            <w:tcW w:w="476" w:type="dxa"/>
            <w:shd w:val="clear" w:color="auto" w:fill="DEEAF6" w:themeFill="accent5" w:themeFillTint="33"/>
          </w:tcPr>
          <w:p w14:paraId="13AC0284" w14:textId="77777777" w:rsidR="00B27C25" w:rsidRPr="00A83597" w:rsidRDefault="00B27C25" w:rsidP="00C156FD">
            <w:pPr>
              <w:jc w:val="both"/>
            </w:pPr>
          </w:p>
        </w:tc>
        <w:tc>
          <w:tcPr>
            <w:tcW w:w="481" w:type="dxa"/>
          </w:tcPr>
          <w:p w14:paraId="48E94490" w14:textId="77777777" w:rsidR="00B27C25" w:rsidRPr="00A83597" w:rsidRDefault="00B27C25" w:rsidP="00C156FD">
            <w:pPr>
              <w:jc w:val="both"/>
            </w:pPr>
          </w:p>
        </w:tc>
        <w:tc>
          <w:tcPr>
            <w:tcW w:w="489" w:type="dxa"/>
          </w:tcPr>
          <w:p w14:paraId="37F83483" w14:textId="77777777" w:rsidR="00B27C25" w:rsidRPr="00A83597" w:rsidRDefault="00B27C25" w:rsidP="00C156FD">
            <w:pPr>
              <w:jc w:val="both"/>
            </w:pPr>
          </w:p>
        </w:tc>
        <w:tc>
          <w:tcPr>
            <w:tcW w:w="484" w:type="dxa"/>
            <w:shd w:val="clear" w:color="auto" w:fill="DEEAF6" w:themeFill="accent5" w:themeFillTint="33"/>
          </w:tcPr>
          <w:p w14:paraId="48034428" w14:textId="77777777" w:rsidR="00B27C25" w:rsidRPr="00A83597" w:rsidRDefault="00B27C25" w:rsidP="00C156FD">
            <w:pPr>
              <w:jc w:val="both"/>
            </w:pPr>
            <w:r w:rsidRPr="00A83597">
              <w:sym w:font="Wingdings" w:char="F0FC"/>
            </w:r>
          </w:p>
        </w:tc>
        <w:tc>
          <w:tcPr>
            <w:tcW w:w="470" w:type="dxa"/>
            <w:shd w:val="clear" w:color="auto" w:fill="DEEAF6" w:themeFill="accent5" w:themeFillTint="33"/>
          </w:tcPr>
          <w:p w14:paraId="405A7FB5" w14:textId="77777777" w:rsidR="00B27C25" w:rsidRPr="00A83597" w:rsidRDefault="00B27C25" w:rsidP="00C156FD">
            <w:pPr>
              <w:jc w:val="both"/>
            </w:pPr>
          </w:p>
        </w:tc>
        <w:tc>
          <w:tcPr>
            <w:tcW w:w="470" w:type="dxa"/>
          </w:tcPr>
          <w:p w14:paraId="6AE2200A" w14:textId="77777777" w:rsidR="00B27C25" w:rsidRPr="00A83597" w:rsidRDefault="00B27C25" w:rsidP="00C156FD">
            <w:pPr>
              <w:jc w:val="both"/>
            </w:pPr>
            <w:r w:rsidRPr="00A83597">
              <w:sym w:font="Wingdings" w:char="F0FC"/>
            </w:r>
          </w:p>
        </w:tc>
        <w:tc>
          <w:tcPr>
            <w:tcW w:w="470" w:type="dxa"/>
          </w:tcPr>
          <w:p w14:paraId="7FF3FEF0" w14:textId="77777777" w:rsidR="00B27C25" w:rsidRPr="00A83597" w:rsidRDefault="00B27C25" w:rsidP="00C156FD">
            <w:pPr>
              <w:jc w:val="both"/>
            </w:pPr>
          </w:p>
        </w:tc>
        <w:tc>
          <w:tcPr>
            <w:tcW w:w="470" w:type="dxa"/>
            <w:shd w:val="clear" w:color="auto" w:fill="E2EFD9" w:themeFill="accent6" w:themeFillTint="33"/>
          </w:tcPr>
          <w:p w14:paraId="4E883F30" w14:textId="77777777" w:rsidR="00B27C25" w:rsidRPr="00A83597" w:rsidRDefault="00B27C25" w:rsidP="00C156FD">
            <w:pPr>
              <w:jc w:val="both"/>
            </w:pPr>
          </w:p>
        </w:tc>
        <w:tc>
          <w:tcPr>
            <w:tcW w:w="470" w:type="dxa"/>
            <w:shd w:val="clear" w:color="auto" w:fill="E2EFD9" w:themeFill="accent6" w:themeFillTint="33"/>
          </w:tcPr>
          <w:p w14:paraId="5BECF3F8" w14:textId="77777777" w:rsidR="00B27C25" w:rsidRPr="00A83597" w:rsidRDefault="00B27C25" w:rsidP="00C156FD">
            <w:pPr>
              <w:jc w:val="both"/>
            </w:pPr>
            <w:r w:rsidRPr="00A83597">
              <w:sym w:font="Wingdings" w:char="F0FC"/>
            </w:r>
          </w:p>
        </w:tc>
        <w:tc>
          <w:tcPr>
            <w:tcW w:w="479" w:type="dxa"/>
          </w:tcPr>
          <w:p w14:paraId="2C5861A3" w14:textId="77777777" w:rsidR="00B27C25" w:rsidRPr="00A83597" w:rsidRDefault="00B27C25" w:rsidP="00C156FD">
            <w:pPr>
              <w:jc w:val="both"/>
            </w:pPr>
          </w:p>
        </w:tc>
        <w:tc>
          <w:tcPr>
            <w:tcW w:w="484" w:type="dxa"/>
          </w:tcPr>
          <w:p w14:paraId="55A67D4F" w14:textId="77777777" w:rsidR="00B27C25" w:rsidRPr="00A83597" w:rsidRDefault="00B27C25" w:rsidP="00C156FD">
            <w:pPr>
              <w:jc w:val="both"/>
            </w:pPr>
            <w:r w:rsidRPr="00A83597">
              <w:sym w:font="Wingdings" w:char="F0FC"/>
            </w:r>
          </w:p>
        </w:tc>
        <w:tc>
          <w:tcPr>
            <w:tcW w:w="470" w:type="dxa"/>
          </w:tcPr>
          <w:p w14:paraId="6F222A65" w14:textId="77777777" w:rsidR="00B27C25" w:rsidRPr="00A83597" w:rsidRDefault="00B27C25" w:rsidP="00C156FD">
            <w:pPr>
              <w:jc w:val="both"/>
            </w:pPr>
          </w:p>
        </w:tc>
        <w:tc>
          <w:tcPr>
            <w:tcW w:w="487" w:type="dxa"/>
          </w:tcPr>
          <w:p w14:paraId="0CC157B6" w14:textId="77777777" w:rsidR="00B27C25" w:rsidRPr="00A83597" w:rsidRDefault="00B27C25" w:rsidP="00C156FD">
            <w:pPr>
              <w:jc w:val="both"/>
            </w:pPr>
            <w:r w:rsidRPr="00A83597">
              <w:sym w:font="Wingdings" w:char="F0FC"/>
            </w:r>
          </w:p>
        </w:tc>
      </w:tr>
    </w:tbl>
    <w:p w14:paraId="109EE8CB" w14:textId="77777777" w:rsidR="00B27C25" w:rsidRDefault="00B27C25" w:rsidP="00B27C25">
      <w:pPr>
        <w:tabs>
          <w:tab w:val="left" w:pos="284"/>
          <w:tab w:val="left" w:pos="426"/>
        </w:tabs>
        <w:jc w:val="both"/>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3"/>
        <w:gridCol w:w="3257"/>
        <w:gridCol w:w="2647"/>
      </w:tblGrid>
      <w:tr w:rsidR="00B27C25" w:rsidRPr="003420B5" w14:paraId="5540864C" w14:textId="77777777" w:rsidTr="00C156FD">
        <w:trPr>
          <w:jc w:val="center"/>
        </w:trPr>
        <w:tc>
          <w:tcPr>
            <w:tcW w:w="2863" w:type="dxa"/>
          </w:tcPr>
          <w:p w14:paraId="3B55626D" w14:textId="77777777" w:rsidR="00B27C25" w:rsidRPr="003420B5" w:rsidRDefault="00B27C25" w:rsidP="00C156FD">
            <w:pPr>
              <w:tabs>
                <w:tab w:val="left" w:pos="284"/>
                <w:tab w:val="left" w:pos="426"/>
              </w:tabs>
              <w:jc w:val="both"/>
            </w:pPr>
            <w:r w:rsidRPr="003420B5">
              <w:lastRenderedPageBreak/>
              <w:t>C</w:t>
            </w:r>
            <w:r w:rsidRPr="003420B5">
              <w:tab/>
              <w:t xml:space="preserve">: </w:t>
            </w:r>
            <w:r w:rsidRPr="003420B5">
              <w:tab/>
            </w:r>
            <w:r w:rsidRPr="003420B5">
              <w:rPr>
                <w:b/>
                <w:bCs/>
              </w:rPr>
              <w:t>C</w:t>
            </w:r>
            <w:r w:rsidRPr="003420B5">
              <w:rPr>
                <w:sz w:val="16"/>
                <w:szCs w:val="16"/>
              </w:rPr>
              <w:t>onceptualization</w:t>
            </w:r>
          </w:p>
          <w:p w14:paraId="55ADCFA8" w14:textId="77777777" w:rsidR="00B27C25" w:rsidRPr="003420B5" w:rsidRDefault="00B27C25" w:rsidP="00C156FD">
            <w:pPr>
              <w:tabs>
                <w:tab w:val="left" w:pos="284"/>
                <w:tab w:val="left" w:pos="426"/>
              </w:tabs>
              <w:jc w:val="both"/>
            </w:pPr>
            <w:r w:rsidRPr="003420B5">
              <w:t>M</w:t>
            </w:r>
            <w:r w:rsidRPr="003420B5">
              <w:tab/>
              <w:t xml:space="preserve">: </w:t>
            </w:r>
            <w:r w:rsidRPr="003420B5">
              <w:tab/>
            </w:r>
            <w:r w:rsidRPr="003420B5">
              <w:rPr>
                <w:b/>
                <w:bCs/>
              </w:rPr>
              <w:t>M</w:t>
            </w:r>
            <w:r w:rsidRPr="003420B5">
              <w:rPr>
                <w:sz w:val="16"/>
                <w:szCs w:val="16"/>
              </w:rPr>
              <w:t>ethodology</w:t>
            </w:r>
          </w:p>
          <w:p w14:paraId="080434A1" w14:textId="77777777" w:rsidR="00B27C25" w:rsidRPr="003420B5" w:rsidRDefault="00B27C25" w:rsidP="00C156FD">
            <w:pPr>
              <w:tabs>
                <w:tab w:val="left" w:pos="284"/>
                <w:tab w:val="left" w:pos="426"/>
              </w:tabs>
              <w:jc w:val="both"/>
            </w:pPr>
            <w:r w:rsidRPr="003420B5">
              <w:t>So</w:t>
            </w:r>
            <w:r w:rsidRPr="003420B5">
              <w:tab/>
              <w:t xml:space="preserve">: </w:t>
            </w:r>
            <w:r w:rsidRPr="003420B5">
              <w:tab/>
            </w:r>
            <w:r w:rsidRPr="003420B5">
              <w:rPr>
                <w:b/>
                <w:bCs/>
              </w:rPr>
              <w:t>So</w:t>
            </w:r>
            <w:r w:rsidRPr="003420B5">
              <w:rPr>
                <w:sz w:val="16"/>
                <w:szCs w:val="16"/>
              </w:rPr>
              <w:t>ftware</w:t>
            </w:r>
          </w:p>
          <w:p w14:paraId="2463BABD" w14:textId="77777777" w:rsidR="00B27C25" w:rsidRPr="003420B5" w:rsidRDefault="00B27C25" w:rsidP="00C156FD">
            <w:pPr>
              <w:tabs>
                <w:tab w:val="left" w:pos="284"/>
                <w:tab w:val="left" w:pos="426"/>
              </w:tabs>
              <w:jc w:val="both"/>
            </w:pPr>
            <w:r w:rsidRPr="003420B5">
              <w:t>Va</w:t>
            </w:r>
            <w:r w:rsidRPr="003420B5">
              <w:tab/>
              <w:t xml:space="preserve">: </w:t>
            </w:r>
            <w:r w:rsidRPr="003420B5">
              <w:tab/>
            </w:r>
            <w:r w:rsidRPr="003420B5">
              <w:rPr>
                <w:b/>
                <w:bCs/>
              </w:rPr>
              <w:t>Va</w:t>
            </w:r>
            <w:r w:rsidRPr="003420B5">
              <w:rPr>
                <w:sz w:val="16"/>
                <w:szCs w:val="16"/>
              </w:rPr>
              <w:t>lidation</w:t>
            </w:r>
          </w:p>
          <w:p w14:paraId="20FFAB9F" w14:textId="77777777" w:rsidR="00B27C25" w:rsidRPr="003420B5" w:rsidRDefault="00B27C25" w:rsidP="00C156FD">
            <w:pPr>
              <w:tabs>
                <w:tab w:val="left" w:pos="284"/>
                <w:tab w:val="left" w:pos="426"/>
              </w:tabs>
              <w:jc w:val="both"/>
            </w:pPr>
            <w:r w:rsidRPr="003420B5">
              <w:t>Fo</w:t>
            </w:r>
            <w:r w:rsidRPr="003420B5">
              <w:tab/>
              <w:t xml:space="preserve">: </w:t>
            </w:r>
            <w:r w:rsidRPr="003420B5">
              <w:tab/>
            </w:r>
            <w:r w:rsidRPr="003420B5">
              <w:rPr>
                <w:b/>
                <w:bCs/>
              </w:rPr>
              <w:t>Fo</w:t>
            </w:r>
            <w:r w:rsidRPr="003420B5">
              <w:rPr>
                <w:sz w:val="16"/>
                <w:szCs w:val="16"/>
              </w:rPr>
              <w:t>rmal analysis</w:t>
            </w:r>
          </w:p>
        </w:tc>
        <w:tc>
          <w:tcPr>
            <w:tcW w:w="3257" w:type="dxa"/>
          </w:tcPr>
          <w:p w14:paraId="0B67A6C4" w14:textId="77777777" w:rsidR="00B27C25" w:rsidRPr="003420B5" w:rsidRDefault="00B27C25" w:rsidP="00C156FD">
            <w:pPr>
              <w:tabs>
                <w:tab w:val="left" w:pos="284"/>
                <w:tab w:val="left" w:pos="426"/>
              </w:tabs>
              <w:jc w:val="both"/>
            </w:pPr>
            <w:r w:rsidRPr="003420B5">
              <w:t>I</w:t>
            </w:r>
            <w:r w:rsidRPr="003420B5">
              <w:tab/>
              <w:t xml:space="preserve">: </w:t>
            </w:r>
            <w:r w:rsidRPr="003420B5">
              <w:tab/>
            </w:r>
            <w:r w:rsidRPr="003420B5">
              <w:rPr>
                <w:b/>
                <w:bCs/>
              </w:rPr>
              <w:t>I</w:t>
            </w:r>
            <w:r w:rsidRPr="003420B5">
              <w:rPr>
                <w:sz w:val="16"/>
                <w:szCs w:val="16"/>
              </w:rPr>
              <w:t>nvestigation</w:t>
            </w:r>
          </w:p>
          <w:p w14:paraId="227562EE" w14:textId="77777777" w:rsidR="00B27C25" w:rsidRPr="003420B5" w:rsidRDefault="00B27C25" w:rsidP="00C156FD">
            <w:pPr>
              <w:tabs>
                <w:tab w:val="left" w:pos="284"/>
                <w:tab w:val="left" w:pos="426"/>
              </w:tabs>
              <w:jc w:val="both"/>
            </w:pPr>
            <w:r w:rsidRPr="003420B5">
              <w:t>R</w:t>
            </w:r>
            <w:r w:rsidRPr="003420B5">
              <w:tab/>
              <w:t xml:space="preserve">: </w:t>
            </w:r>
            <w:r w:rsidRPr="003420B5">
              <w:tab/>
            </w:r>
            <w:r w:rsidRPr="003420B5">
              <w:rPr>
                <w:b/>
                <w:bCs/>
              </w:rPr>
              <w:t>R</w:t>
            </w:r>
            <w:r w:rsidRPr="003420B5">
              <w:rPr>
                <w:sz w:val="16"/>
                <w:szCs w:val="16"/>
              </w:rPr>
              <w:t>esources</w:t>
            </w:r>
          </w:p>
          <w:p w14:paraId="0C610102" w14:textId="77777777" w:rsidR="00B27C25" w:rsidRPr="003420B5" w:rsidRDefault="00B27C25" w:rsidP="00C156FD">
            <w:pPr>
              <w:tabs>
                <w:tab w:val="left" w:pos="284"/>
                <w:tab w:val="left" w:pos="426"/>
              </w:tabs>
              <w:jc w:val="both"/>
            </w:pPr>
            <w:r w:rsidRPr="003420B5">
              <w:t>D</w:t>
            </w:r>
            <w:r w:rsidRPr="003420B5">
              <w:tab/>
              <w:t>:</w:t>
            </w:r>
            <w:r w:rsidRPr="003420B5">
              <w:tab/>
            </w:r>
            <w:r w:rsidRPr="003420B5">
              <w:rPr>
                <w:b/>
                <w:bCs/>
              </w:rPr>
              <w:t>D</w:t>
            </w:r>
            <w:r w:rsidRPr="003420B5">
              <w:rPr>
                <w:sz w:val="16"/>
                <w:szCs w:val="16"/>
              </w:rPr>
              <w:t>ata Curation</w:t>
            </w:r>
          </w:p>
          <w:p w14:paraId="00705437" w14:textId="77777777" w:rsidR="00B27C25" w:rsidRPr="003420B5" w:rsidRDefault="00B27C25" w:rsidP="00C156FD">
            <w:pPr>
              <w:tabs>
                <w:tab w:val="left" w:pos="284"/>
                <w:tab w:val="left" w:pos="426"/>
              </w:tabs>
              <w:jc w:val="both"/>
            </w:pPr>
            <w:r w:rsidRPr="003420B5">
              <w:t>O</w:t>
            </w:r>
            <w:r w:rsidRPr="003420B5">
              <w:tab/>
              <w:t>:</w:t>
            </w:r>
            <w:r w:rsidRPr="003420B5">
              <w:tab/>
            </w:r>
            <w:r w:rsidRPr="003420B5">
              <w:rPr>
                <w:sz w:val="16"/>
                <w:szCs w:val="16"/>
              </w:rPr>
              <w:t>Writing -</w:t>
            </w:r>
            <w:r w:rsidRPr="003420B5">
              <w:t xml:space="preserve"> </w:t>
            </w:r>
            <w:r w:rsidRPr="003420B5">
              <w:rPr>
                <w:b/>
                <w:bCs/>
              </w:rPr>
              <w:t>O</w:t>
            </w:r>
            <w:r w:rsidRPr="003420B5">
              <w:rPr>
                <w:sz w:val="16"/>
                <w:szCs w:val="16"/>
              </w:rPr>
              <w:t>riginal Draft</w:t>
            </w:r>
          </w:p>
          <w:p w14:paraId="705B7514" w14:textId="77777777" w:rsidR="00B27C25" w:rsidRPr="003420B5" w:rsidRDefault="00B27C25" w:rsidP="00C156FD">
            <w:pPr>
              <w:tabs>
                <w:tab w:val="left" w:pos="284"/>
                <w:tab w:val="left" w:pos="426"/>
              </w:tabs>
              <w:jc w:val="both"/>
            </w:pPr>
            <w:r w:rsidRPr="003420B5">
              <w:t>E</w:t>
            </w:r>
            <w:r w:rsidRPr="003420B5">
              <w:tab/>
              <w:t>:</w:t>
            </w:r>
            <w:r w:rsidRPr="003420B5">
              <w:tab/>
            </w:r>
            <w:r w:rsidRPr="003420B5">
              <w:rPr>
                <w:sz w:val="16"/>
                <w:szCs w:val="16"/>
              </w:rPr>
              <w:t>Writing - Review &amp;</w:t>
            </w:r>
            <w:r w:rsidRPr="003420B5">
              <w:t xml:space="preserve"> </w:t>
            </w:r>
            <w:r w:rsidRPr="003420B5">
              <w:rPr>
                <w:b/>
                <w:bCs/>
              </w:rPr>
              <w:t>E</w:t>
            </w:r>
            <w:r w:rsidRPr="003420B5">
              <w:rPr>
                <w:sz w:val="16"/>
                <w:szCs w:val="16"/>
              </w:rPr>
              <w:t>diting</w:t>
            </w:r>
          </w:p>
        </w:tc>
        <w:tc>
          <w:tcPr>
            <w:tcW w:w="2647" w:type="dxa"/>
          </w:tcPr>
          <w:p w14:paraId="7FA77BD2" w14:textId="77777777" w:rsidR="00B27C25" w:rsidRPr="003420B5" w:rsidRDefault="00B27C25" w:rsidP="00C156FD">
            <w:pPr>
              <w:tabs>
                <w:tab w:val="left" w:pos="284"/>
                <w:tab w:val="left" w:pos="426"/>
              </w:tabs>
              <w:jc w:val="both"/>
            </w:pPr>
            <w:r w:rsidRPr="003420B5">
              <w:t>Vi</w:t>
            </w:r>
            <w:r w:rsidRPr="003420B5">
              <w:tab/>
              <w:t xml:space="preserve">: </w:t>
            </w:r>
            <w:r w:rsidRPr="003420B5">
              <w:tab/>
            </w:r>
            <w:r w:rsidRPr="003420B5">
              <w:rPr>
                <w:b/>
                <w:bCs/>
              </w:rPr>
              <w:t>Vi</w:t>
            </w:r>
            <w:r w:rsidRPr="003420B5">
              <w:rPr>
                <w:sz w:val="16"/>
                <w:szCs w:val="16"/>
              </w:rPr>
              <w:t>sualization</w:t>
            </w:r>
          </w:p>
          <w:p w14:paraId="574620E6" w14:textId="77777777" w:rsidR="00B27C25" w:rsidRPr="003420B5" w:rsidRDefault="00B27C25" w:rsidP="00C156FD">
            <w:pPr>
              <w:tabs>
                <w:tab w:val="left" w:pos="284"/>
                <w:tab w:val="left" w:pos="426"/>
              </w:tabs>
              <w:jc w:val="both"/>
            </w:pPr>
            <w:r w:rsidRPr="003420B5">
              <w:t>Su</w:t>
            </w:r>
            <w:r w:rsidRPr="003420B5">
              <w:tab/>
              <w:t xml:space="preserve">: </w:t>
            </w:r>
            <w:r w:rsidRPr="003420B5">
              <w:tab/>
            </w:r>
            <w:r w:rsidRPr="003420B5">
              <w:rPr>
                <w:b/>
                <w:bCs/>
              </w:rPr>
              <w:t>Su</w:t>
            </w:r>
            <w:r w:rsidRPr="003420B5">
              <w:rPr>
                <w:sz w:val="16"/>
                <w:szCs w:val="16"/>
              </w:rPr>
              <w:t>pervision</w:t>
            </w:r>
          </w:p>
          <w:p w14:paraId="3868E9E7" w14:textId="77777777" w:rsidR="00B27C25" w:rsidRPr="003420B5" w:rsidRDefault="00B27C25" w:rsidP="00C156FD">
            <w:pPr>
              <w:tabs>
                <w:tab w:val="left" w:pos="284"/>
                <w:tab w:val="left" w:pos="426"/>
              </w:tabs>
              <w:jc w:val="both"/>
            </w:pPr>
            <w:r w:rsidRPr="003420B5">
              <w:t>P</w:t>
            </w:r>
            <w:r w:rsidRPr="003420B5">
              <w:tab/>
              <w:t xml:space="preserve">: </w:t>
            </w:r>
            <w:r w:rsidRPr="003420B5">
              <w:tab/>
            </w:r>
            <w:r w:rsidRPr="003420B5">
              <w:rPr>
                <w:b/>
                <w:bCs/>
              </w:rPr>
              <w:t>P</w:t>
            </w:r>
            <w:r w:rsidRPr="003420B5">
              <w:rPr>
                <w:sz w:val="16"/>
                <w:szCs w:val="16"/>
              </w:rPr>
              <w:t>roject administration</w:t>
            </w:r>
          </w:p>
          <w:p w14:paraId="2BE20E4C" w14:textId="77777777" w:rsidR="00B27C25" w:rsidRPr="003420B5" w:rsidRDefault="00B27C25" w:rsidP="00C156FD">
            <w:pPr>
              <w:tabs>
                <w:tab w:val="left" w:pos="284"/>
                <w:tab w:val="left" w:pos="426"/>
              </w:tabs>
              <w:jc w:val="both"/>
            </w:pPr>
            <w:r w:rsidRPr="003420B5">
              <w:t>Fu</w:t>
            </w:r>
            <w:r w:rsidRPr="003420B5">
              <w:tab/>
              <w:t xml:space="preserve">: </w:t>
            </w:r>
            <w:r w:rsidRPr="003420B5">
              <w:tab/>
            </w:r>
            <w:r w:rsidRPr="003420B5">
              <w:rPr>
                <w:b/>
                <w:bCs/>
              </w:rPr>
              <w:t>Fu</w:t>
            </w:r>
            <w:r w:rsidRPr="003420B5">
              <w:rPr>
                <w:sz w:val="16"/>
                <w:szCs w:val="16"/>
              </w:rPr>
              <w:t>nding acquisition</w:t>
            </w:r>
          </w:p>
          <w:p w14:paraId="1A4B491C" w14:textId="77777777" w:rsidR="00B27C25" w:rsidRPr="003420B5" w:rsidRDefault="00B27C25" w:rsidP="00C156FD">
            <w:pPr>
              <w:tabs>
                <w:tab w:val="left" w:pos="284"/>
                <w:tab w:val="left" w:pos="426"/>
              </w:tabs>
              <w:jc w:val="both"/>
            </w:pPr>
          </w:p>
        </w:tc>
      </w:tr>
    </w:tbl>
    <w:p w14:paraId="37AAE864" w14:textId="77777777" w:rsidR="00B27C25" w:rsidRPr="00A83597" w:rsidRDefault="00B27C25" w:rsidP="00B27C25">
      <w:pPr>
        <w:rPr>
          <w:b/>
          <w:bCs/>
        </w:rPr>
      </w:pPr>
    </w:p>
    <w:p w14:paraId="32A21B65" w14:textId="77777777" w:rsidR="00B27C25" w:rsidRPr="00A83597" w:rsidRDefault="00B27C25" w:rsidP="00B27C25">
      <w:pPr>
        <w:jc w:val="both"/>
        <w:rPr>
          <w:b/>
          <w:bCs/>
        </w:rPr>
      </w:pPr>
      <w:r w:rsidRPr="00A83597">
        <w:rPr>
          <w:b/>
          <w:bCs/>
        </w:rPr>
        <w:t xml:space="preserve">CONFLICT OF INTEREST STATEMENT </w:t>
      </w:r>
      <w:r w:rsidRPr="00A83597">
        <w:rPr>
          <w:b/>
          <w:bCs/>
          <w:i/>
          <w:iCs/>
        </w:rPr>
        <w:t>(mandatory)</w:t>
      </w:r>
      <w:r w:rsidRPr="00A83597">
        <w:rPr>
          <w:b/>
          <w:bCs/>
        </w:rPr>
        <w:t xml:space="preserve"> (10 PT)</w:t>
      </w:r>
    </w:p>
    <w:p w14:paraId="1001CE15" w14:textId="0429CF89" w:rsidR="00B27C25" w:rsidRPr="00A83597" w:rsidRDefault="002F22BE" w:rsidP="002F22BE">
      <w:pPr>
        <w:tabs>
          <w:tab w:val="left" w:pos="284"/>
          <w:tab w:val="left" w:pos="426"/>
        </w:tabs>
        <w:ind w:firstLine="709"/>
        <w:jc w:val="both"/>
      </w:pPr>
      <w:r>
        <w:t>o ensure transparency and maintain objectivity in the editorial and review process, authors are required to disclose any potential conflicts of interest related to their manuscript. These may include financial, personal, or professional relationships that could influence the research. Non-financial conflicts of interest may involve political, personal, religious, ideological, academic, or intellectual considerations. Authors should clearly state whether any such conflicts exist. In the absence of conflicts, the following statement should be included: “</w:t>
      </w:r>
      <w:r w:rsidRPr="002F22BE">
        <w:rPr>
          <w:i/>
          <w:iCs/>
        </w:rPr>
        <w:t>The authors declare that there is no conflict of interest.”</w:t>
      </w:r>
      <w:r w:rsidR="00B27C25" w:rsidRPr="002F22BE">
        <w:rPr>
          <w:i/>
          <w:iCs/>
        </w:rPr>
        <w:t>.</w:t>
      </w:r>
    </w:p>
    <w:p w14:paraId="6252D2F0" w14:textId="77777777" w:rsidR="00B27C25" w:rsidRPr="00A83597" w:rsidRDefault="00B27C25" w:rsidP="00B27C25">
      <w:pPr>
        <w:tabs>
          <w:tab w:val="left" w:pos="284"/>
          <w:tab w:val="left" w:pos="426"/>
        </w:tabs>
        <w:jc w:val="both"/>
      </w:pPr>
    </w:p>
    <w:p w14:paraId="1E731C27" w14:textId="77777777" w:rsidR="00B27C25" w:rsidRPr="00A83597" w:rsidRDefault="00B27C25" w:rsidP="00B27C25">
      <w:pPr>
        <w:jc w:val="both"/>
        <w:rPr>
          <w:b/>
          <w:bCs/>
        </w:rPr>
      </w:pPr>
      <w:r w:rsidRPr="00A83597">
        <w:rPr>
          <w:b/>
          <w:bCs/>
        </w:rPr>
        <w:t xml:space="preserve">INFORMED CONSENT </w:t>
      </w:r>
      <w:r w:rsidRPr="00A83597">
        <w:rPr>
          <w:b/>
          <w:bCs/>
          <w:i/>
          <w:iCs/>
        </w:rPr>
        <w:t>(if applicable)</w:t>
      </w:r>
      <w:r w:rsidRPr="00A83597">
        <w:rPr>
          <w:b/>
          <w:bCs/>
        </w:rPr>
        <w:t xml:space="preserve"> (10 PT)</w:t>
      </w:r>
    </w:p>
    <w:p w14:paraId="27C7EDC8" w14:textId="6D06949E" w:rsidR="00B27C25" w:rsidRDefault="002F22BE" w:rsidP="002F22BE">
      <w:pPr>
        <w:jc w:val="both"/>
      </w:pPr>
      <w:r>
        <w:tab/>
        <w:t>The protection of personal privacy is a fundamental legal and ethical obligation that must not be violated without informed consent. When the disclosure of identifiable personal information is necessary for scientific purposes, authors are required to obtain explicit informed consent, including written permission from the individual prior to inclusion in the study. Authors should include a statement confirming this compliance, such as: “</w:t>
      </w:r>
      <w:r w:rsidRPr="002F22BE">
        <w:rPr>
          <w:i/>
          <w:iCs/>
        </w:rPr>
        <w:t>Informed consent was obtained from all individuals included in this study</w:t>
      </w:r>
      <w:r>
        <w:t>.”</w:t>
      </w:r>
    </w:p>
    <w:p w14:paraId="5AAE1B26" w14:textId="77777777" w:rsidR="002F22BE" w:rsidRPr="00A83597" w:rsidRDefault="002F22BE" w:rsidP="002F22BE">
      <w:pPr>
        <w:jc w:val="both"/>
        <w:rPr>
          <w:b/>
          <w:bCs/>
        </w:rPr>
      </w:pPr>
    </w:p>
    <w:p w14:paraId="3BF9CF06" w14:textId="77777777" w:rsidR="00B27C25" w:rsidRPr="00A83597" w:rsidRDefault="00B27C25" w:rsidP="00B27C25">
      <w:pPr>
        <w:jc w:val="both"/>
        <w:rPr>
          <w:b/>
          <w:bCs/>
        </w:rPr>
      </w:pPr>
      <w:r w:rsidRPr="00A83597">
        <w:rPr>
          <w:b/>
          <w:bCs/>
        </w:rPr>
        <w:t xml:space="preserve">ETHICAL APPROVAL </w:t>
      </w:r>
      <w:r w:rsidRPr="00A83597">
        <w:rPr>
          <w:b/>
          <w:bCs/>
          <w:i/>
          <w:iCs/>
        </w:rPr>
        <w:t>(if applicable)</w:t>
      </w:r>
      <w:r w:rsidRPr="00A83597">
        <w:rPr>
          <w:b/>
          <w:bCs/>
        </w:rPr>
        <w:t xml:space="preserve"> (10 PT)</w:t>
      </w:r>
    </w:p>
    <w:p w14:paraId="7987E9F3" w14:textId="169CA8A3" w:rsidR="00B27C25" w:rsidRPr="00A83597" w:rsidRDefault="002F22BE" w:rsidP="002F22BE">
      <w:pPr>
        <w:tabs>
          <w:tab w:val="left" w:pos="284"/>
          <w:tab w:val="left" w:pos="426"/>
        </w:tabs>
        <w:ind w:firstLine="709"/>
        <w:jc w:val="both"/>
      </w:pPr>
      <w:r>
        <w:t>For studies involving human participants or animals, authors must clearly state that the research has been conducted in accordance with all applicable national regulations and institutional guidelines. For research involving human subjects, the study must comply with the ethical principles outlined in the Declaration of Helsinki and must receive approval from the appropriate institutional review board (IRB) or equivalent ethics committee. Authors are required to identify the approving body and provide a formal statement confirming ethical approval. For studies involving animals, authors must confirm that all procedures were carried out in accordance with relevant national and institutional policies governing the care and use of animals. Authors should include a statement such as:</w:t>
      </w:r>
      <w:r w:rsidR="00114F18">
        <w:t xml:space="preserve"> </w:t>
      </w:r>
      <w:r>
        <w:t>“</w:t>
      </w:r>
      <w:r w:rsidRPr="00114F18">
        <w:rPr>
          <w:i/>
          <w:iCs/>
        </w:rPr>
        <w:t>The study involving human participants was conducted in accordance with relevant national regulations and institutional policies, in compliance with the Declaration of Helsinki, and approved by the institutional review board</w:t>
      </w:r>
      <w:r>
        <w:t xml:space="preserve"> (</w:t>
      </w:r>
      <w:r w:rsidRPr="00114F18">
        <w:rPr>
          <w:i/>
          <w:iCs/>
        </w:rPr>
        <w:t>or equivalent ethics committee</w:t>
      </w:r>
      <w:r>
        <w:t>).”</w:t>
      </w:r>
      <w:r w:rsidR="00114F18">
        <w:t xml:space="preserve"> </w:t>
      </w:r>
      <w:r>
        <w:t>or</w:t>
      </w:r>
      <w:r w:rsidR="00114F18">
        <w:t xml:space="preserve"> </w:t>
      </w:r>
      <w:r>
        <w:t>“</w:t>
      </w:r>
      <w:r w:rsidRPr="00114F18">
        <w:rPr>
          <w:i/>
          <w:iCs/>
        </w:rPr>
        <w:t>The study involving animals was conducted in accordance with all applicable national regulations and institutional guidelines for the care and use of animals</w:t>
      </w:r>
      <w:r>
        <w:t>.”</w:t>
      </w:r>
      <w:r w:rsidR="00B27C25" w:rsidRPr="00A83597">
        <w:t>.</w:t>
      </w:r>
    </w:p>
    <w:p w14:paraId="6A70001A" w14:textId="77777777" w:rsidR="00B27C25" w:rsidRPr="00A83597" w:rsidRDefault="00B27C25" w:rsidP="00B27C25">
      <w:pPr>
        <w:jc w:val="both"/>
        <w:rPr>
          <w:b/>
          <w:bCs/>
        </w:rPr>
      </w:pPr>
    </w:p>
    <w:p w14:paraId="65C0DA1B" w14:textId="77777777" w:rsidR="00B27C25" w:rsidRPr="00A83597" w:rsidRDefault="00B27C25" w:rsidP="00B27C25">
      <w:pPr>
        <w:jc w:val="both"/>
        <w:rPr>
          <w:b/>
          <w:bCs/>
        </w:rPr>
      </w:pPr>
      <w:r w:rsidRPr="00A83597">
        <w:rPr>
          <w:b/>
          <w:bCs/>
        </w:rPr>
        <w:t xml:space="preserve">DATA AVAILABILITY </w:t>
      </w:r>
      <w:r w:rsidRPr="00A83597">
        <w:rPr>
          <w:b/>
          <w:bCs/>
          <w:i/>
          <w:iCs/>
        </w:rPr>
        <w:t>(mandatory)</w:t>
      </w:r>
      <w:r w:rsidRPr="00A83597">
        <w:rPr>
          <w:b/>
          <w:bCs/>
        </w:rPr>
        <w:t xml:space="preserve"> (10 PT)</w:t>
      </w:r>
    </w:p>
    <w:p w14:paraId="3A2C1B08" w14:textId="77777777" w:rsidR="00114F18" w:rsidRDefault="00114F18" w:rsidP="00114F18">
      <w:pPr>
        <w:tabs>
          <w:tab w:val="left" w:pos="284"/>
          <w:tab w:val="left" w:pos="426"/>
        </w:tabs>
        <w:ind w:firstLine="709"/>
        <w:jc w:val="both"/>
      </w:pPr>
      <w:bookmarkStart w:id="9" w:name="_Hlk192747649"/>
      <w:r>
        <w:t>A data availability statement serves as an essential link between the results presented in a manuscript and the underlying evidence that supports those findings. It provides a concise declaration indicating whether the data associated with the study are accessible, and if so, where they can be obtained by readers. Such statements play a crucial role in promoting transparency, reproducibility, and research integrity, while also enhancing the visibility and usability of data generated or collected during the study. In line with our commitment to open science practices, the journal requires all submitted manuscripts to include a data availability statement as a condition for publication.</w:t>
      </w:r>
    </w:p>
    <w:p w14:paraId="327C36E5" w14:textId="697EA27A" w:rsidR="00B27C25" w:rsidRPr="00A83597" w:rsidRDefault="00B27C25" w:rsidP="00114F18">
      <w:pPr>
        <w:tabs>
          <w:tab w:val="left" w:pos="284"/>
          <w:tab w:val="left" w:pos="426"/>
        </w:tabs>
        <w:ind w:firstLine="709"/>
        <w:jc w:val="both"/>
      </w:pPr>
      <w:r w:rsidRPr="00A83597">
        <w:t>Examples:</w:t>
      </w:r>
    </w:p>
    <w:p w14:paraId="6252B70C" w14:textId="77777777" w:rsidR="00B27C25" w:rsidRPr="00A83597" w:rsidRDefault="00B27C25" w:rsidP="00B27C25">
      <w:pPr>
        <w:pStyle w:val="ListParagraph"/>
        <w:numPr>
          <w:ilvl w:val="0"/>
          <w:numId w:val="21"/>
        </w:numPr>
        <w:ind w:left="284" w:hanging="284"/>
        <w:jc w:val="both"/>
      </w:pPr>
      <w:r w:rsidRPr="00A83597">
        <w:t>The data that support the findings of this study are openly available in [repository name] at http://doi.org/[doi], reference number [reference number].</w:t>
      </w:r>
    </w:p>
    <w:p w14:paraId="1A45289E" w14:textId="77777777" w:rsidR="00B27C25" w:rsidRPr="00A83597" w:rsidRDefault="00B27C25" w:rsidP="00B27C25">
      <w:pPr>
        <w:pStyle w:val="ListParagraph"/>
        <w:numPr>
          <w:ilvl w:val="0"/>
          <w:numId w:val="21"/>
        </w:numPr>
        <w:ind w:left="284" w:hanging="284"/>
        <w:jc w:val="both"/>
      </w:pPr>
      <w:r w:rsidRPr="00A83597">
        <w:t>The data that support the findings of this study will be available in [repository name] [URL / DOI link] following a [6 month] embargo from the date of publication to allow for the commercialization of research findings.</w:t>
      </w:r>
    </w:p>
    <w:p w14:paraId="6A340665" w14:textId="77777777" w:rsidR="00B27C25" w:rsidRPr="00A83597" w:rsidRDefault="00B27C25" w:rsidP="00B27C25">
      <w:pPr>
        <w:pStyle w:val="ListParagraph"/>
        <w:numPr>
          <w:ilvl w:val="0"/>
          <w:numId w:val="21"/>
        </w:numPr>
        <w:ind w:left="284" w:hanging="284"/>
        <w:jc w:val="both"/>
      </w:pPr>
      <w:r w:rsidRPr="00A83597">
        <w:t>The data that support the findings of this study are available on request from the corresponding author, [initials</w:t>
      </w:r>
      <w:r>
        <w:t>, AB</w:t>
      </w:r>
      <w:r w:rsidRPr="00A83597">
        <w:t>]. The data, which contain information that could compromise the privacy of research participants, are not publicly available due to certain restrictions.</w:t>
      </w:r>
    </w:p>
    <w:p w14:paraId="68E63817" w14:textId="77777777" w:rsidR="00B27C25" w:rsidRPr="00A83597" w:rsidRDefault="00B27C25" w:rsidP="00B27C25">
      <w:pPr>
        <w:pStyle w:val="ListParagraph"/>
        <w:numPr>
          <w:ilvl w:val="0"/>
          <w:numId w:val="21"/>
        </w:numPr>
        <w:ind w:left="284" w:hanging="284"/>
        <w:jc w:val="both"/>
      </w:pPr>
      <w:r w:rsidRPr="00A83597">
        <w:t>Derived data supporting the findings of this study are available from the corresponding author [initials</w:t>
      </w:r>
      <w:r>
        <w:t>, AB</w:t>
      </w:r>
      <w:r w:rsidRPr="00A83597">
        <w:t>] on request.</w:t>
      </w:r>
    </w:p>
    <w:p w14:paraId="6302BDAB" w14:textId="77777777" w:rsidR="00B27C25" w:rsidRPr="00A83597" w:rsidRDefault="00B27C25" w:rsidP="00B27C25">
      <w:pPr>
        <w:pStyle w:val="ListParagraph"/>
        <w:numPr>
          <w:ilvl w:val="0"/>
          <w:numId w:val="21"/>
        </w:numPr>
        <w:ind w:left="284" w:hanging="284"/>
        <w:jc w:val="both"/>
      </w:pPr>
      <w:r w:rsidRPr="00A83597">
        <w:t>The data that support the findings of this study are available from [third party]. Restrictions apply to the availability of these data, which were used under license for this study. Data are available [from the authors / at URL] with the permission of [third party].</w:t>
      </w:r>
    </w:p>
    <w:p w14:paraId="7B3337DD" w14:textId="77777777" w:rsidR="00B27C25" w:rsidRPr="00A83597" w:rsidRDefault="00B27C25" w:rsidP="00B27C25">
      <w:pPr>
        <w:pStyle w:val="ListParagraph"/>
        <w:numPr>
          <w:ilvl w:val="0"/>
          <w:numId w:val="21"/>
        </w:numPr>
        <w:ind w:left="284" w:hanging="284"/>
        <w:jc w:val="both"/>
      </w:pPr>
      <w:r w:rsidRPr="00A83597">
        <w:t>The authors confirm that the data supporting the findings of this study are available within the article [and/or its supplementary materials].</w:t>
      </w:r>
    </w:p>
    <w:p w14:paraId="76F304F4" w14:textId="77777777" w:rsidR="00B27C25" w:rsidRPr="00A83597" w:rsidRDefault="00B27C25" w:rsidP="00B27C25">
      <w:pPr>
        <w:pStyle w:val="ListParagraph"/>
        <w:numPr>
          <w:ilvl w:val="0"/>
          <w:numId w:val="21"/>
        </w:numPr>
        <w:ind w:left="284" w:hanging="284"/>
        <w:jc w:val="both"/>
      </w:pPr>
      <w:r w:rsidRPr="00A83597">
        <w:lastRenderedPageBreak/>
        <w:t>The data that support the findings of this study are available from the corresponding author, [initials</w:t>
      </w:r>
      <w:r>
        <w:t>, AB</w:t>
      </w:r>
      <w:r w:rsidRPr="00A83597">
        <w:t>], upon reasonable request.</w:t>
      </w:r>
    </w:p>
    <w:p w14:paraId="64120597" w14:textId="77777777" w:rsidR="00B27C25" w:rsidRPr="00A83597" w:rsidRDefault="00B27C25" w:rsidP="00B27C25">
      <w:pPr>
        <w:pStyle w:val="ListParagraph"/>
        <w:numPr>
          <w:ilvl w:val="0"/>
          <w:numId w:val="21"/>
        </w:numPr>
        <w:ind w:left="284" w:hanging="284"/>
        <w:jc w:val="both"/>
      </w:pPr>
      <w:r w:rsidRPr="00A83597">
        <w:t>Data availability is not applicable to this paper as no new data were created or analyzed in this study.</w:t>
      </w:r>
    </w:p>
    <w:bookmarkEnd w:id="9"/>
    <w:p w14:paraId="5978D53E" w14:textId="77777777" w:rsidR="00B27C25" w:rsidRPr="00A83597" w:rsidRDefault="00B27C25" w:rsidP="00B27C25">
      <w:pPr>
        <w:rPr>
          <w:rStyle w:val="apple-style-span"/>
          <w:b/>
        </w:rPr>
      </w:pPr>
    </w:p>
    <w:p w14:paraId="0B999FBE" w14:textId="77777777" w:rsidR="00B27C25" w:rsidRPr="00A83597" w:rsidRDefault="00B27C25" w:rsidP="00B27C25">
      <w:r w:rsidRPr="00A83597">
        <w:rPr>
          <w:rStyle w:val="apple-style-span"/>
          <w:b/>
        </w:rPr>
        <w:t xml:space="preserve">REFERENCES </w:t>
      </w:r>
      <w:r w:rsidRPr="00A83597">
        <w:rPr>
          <w:b/>
          <w:bCs/>
        </w:rPr>
        <w:t>(10 PT)</w:t>
      </w:r>
    </w:p>
    <w:p w14:paraId="3B088568" w14:textId="5E25F3BA" w:rsidR="00B27C25" w:rsidRDefault="00114F18" w:rsidP="00114F18">
      <w:pPr>
        <w:jc w:val="both"/>
        <w:rPr>
          <w:sz w:val="16"/>
          <w:szCs w:val="16"/>
        </w:rPr>
      </w:pPr>
      <w:r>
        <w:rPr>
          <w:sz w:val="16"/>
          <w:szCs w:val="16"/>
        </w:rPr>
        <w:tab/>
      </w:r>
      <w:r w:rsidRPr="00114F18">
        <w:rPr>
          <w:sz w:val="16"/>
          <w:szCs w:val="16"/>
        </w:rPr>
        <w:t xml:space="preserve">Primary references should be drawn from reputable international journals and conference proceedings. Authors are encouraged to cite the most relevant and recent sources to ensure the scientific quality and timeliness of the manuscript. </w:t>
      </w:r>
      <w:r w:rsidRPr="00114F18">
        <w:rPr>
          <w:b/>
          <w:bCs/>
          <w:sz w:val="16"/>
          <w:szCs w:val="16"/>
        </w:rPr>
        <w:t>The minimum number of references is 25 for original research articles and 50 for review papers</w:t>
      </w:r>
      <w:r w:rsidRPr="00114F18">
        <w:rPr>
          <w:sz w:val="16"/>
          <w:szCs w:val="16"/>
        </w:rPr>
        <w:t>.</w:t>
      </w:r>
      <w:r>
        <w:rPr>
          <w:sz w:val="16"/>
          <w:szCs w:val="16"/>
        </w:rPr>
        <w:t xml:space="preserve"> </w:t>
      </w:r>
      <w:r w:rsidRPr="00114F18">
        <w:rPr>
          <w:sz w:val="16"/>
          <w:szCs w:val="16"/>
        </w:rPr>
        <w:t>All references must be formatted according to the IEEE citation style. For detailed guidelines, authors may refer to the official reference formatting guide available online. It is strongly recommended to use reference management software such as EndNote, Mendeley, or Zotero to ensure accuracy and consistency in citation formatting.</w:t>
      </w:r>
      <w:r>
        <w:rPr>
          <w:sz w:val="16"/>
          <w:szCs w:val="16"/>
        </w:rPr>
        <w:t xml:space="preserve"> </w:t>
      </w:r>
      <w:r w:rsidRPr="00114F18">
        <w:rPr>
          <w:sz w:val="16"/>
          <w:szCs w:val="16"/>
        </w:rPr>
        <w:t>Authors must maintain a uniform reference style throughout the manuscript. Please refer to the examples provided (8 pt font size) for proper formatting</w:t>
      </w:r>
    </w:p>
    <w:p w14:paraId="43D504CD" w14:textId="77777777" w:rsidR="00114F18" w:rsidRPr="00A83597" w:rsidRDefault="00114F18" w:rsidP="00114F18">
      <w:pPr>
        <w:jc w:val="both"/>
        <w:rPr>
          <w:sz w:val="18"/>
          <w:szCs w:val="18"/>
        </w:rPr>
      </w:pPr>
    </w:p>
    <w:p w14:paraId="50F2C5CA" w14:textId="77777777" w:rsidR="00B27C25" w:rsidRPr="00A83597" w:rsidRDefault="00B27C25" w:rsidP="00B27C25">
      <w:pPr>
        <w:pStyle w:val="ListParagraph"/>
        <w:numPr>
          <w:ilvl w:val="0"/>
          <w:numId w:val="19"/>
        </w:numPr>
        <w:ind w:left="426" w:hanging="426"/>
        <w:jc w:val="both"/>
        <w:rPr>
          <w:b/>
          <w:bCs/>
          <w:sz w:val="18"/>
          <w:szCs w:val="18"/>
        </w:rPr>
      </w:pPr>
      <w:bookmarkStart w:id="10" w:name="_Hlk65223902"/>
      <w:r w:rsidRPr="00A83597">
        <w:rPr>
          <w:b/>
          <w:bCs/>
          <w:sz w:val="18"/>
          <w:szCs w:val="18"/>
        </w:rPr>
        <w:t>Journal/Periodicals</w:t>
      </w:r>
    </w:p>
    <w:p w14:paraId="0C9ABC83" w14:textId="77777777" w:rsidR="00B27C25" w:rsidRPr="00A83597" w:rsidRDefault="00B27C25" w:rsidP="00B27C25">
      <w:pPr>
        <w:pStyle w:val="Default"/>
        <w:jc w:val="both"/>
        <w:rPr>
          <w:rFonts w:cs="Times New Roman"/>
          <w:color w:val="auto"/>
          <w:sz w:val="16"/>
          <w:szCs w:val="16"/>
        </w:rPr>
      </w:pPr>
      <w:r w:rsidRPr="00A83597">
        <w:rPr>
          <w:rFonts w:cs="Times New Roman"/>
          <w:i/>
          <w:iCs/>
          <w:color w:val="auto"/>
          <w:sz w:val="16"/>
          <w:szCs w:val="16"/>
        </w:rPr>
        <w:t xml:space="preserve">Basic Format: </w:t>
      </w:r>
    </w:p>
    <w:p w14:paraId="273EB72C" w14:textId="77777777" w:rsidR="00B27C25" w:rsidRPr="00A83597" w:rsidRDefault="00B27C25" w:rsidP="00B27C25">
      <w:pPr>
        <w:autoSpaceDE w:val="0"/>
        <w:autoSpaceDN w:val="0"/>
        <w:adjustRightInd w:val="0"/>
        <w:jc w:val="both"/>
        <w:rPr>
          <w:sz w:val="16"/>
          <w:szCs w:val="16"/>
        </w:rPr>
      </w:pPr>
      <w:r w:rsidRPr="00A83597">
        <w:rPr>
          <w:sz w:val="16"/>
          <w:szCs w:val="16"/>
        </w:rPr>
        <w:t xml:space="preserve">J. K. Author, “Title of paper,” </w:t>
      </w:r>
      <w:r w:rsidRPr="00A83597">
        <w:rPr>
          <w:i/>
          <w:iCs/>
          <w:sz w:val="16"/>
          <w:szCs w:val="16"/>
        </w:rPr>
        <w:t>Abbrev. Title of Journal/Periodical</w:t>
      </w:r>
      <w:r w:rsidRPr="00A83597">
        <w:rPr>
          <w:sz w:val="16"/>
          <w:szCs w:val="16"/>
        </w:rPr>
        <w:t xml:space="preserve">, vol. </w:t>
      </w:r>
      <w:r w:rsidRPr="00A83597">
        <w:rPr>
          <w:i/>
          <w:iCs/>
          <w:sz w:val="16"/>
          <w:szCs w:val="16"/>
        </w:rPr>
        <w:t xml:space="preserve">x, </w:t>
      </w:r>
      <w:r w:rsidRPr="00A83597">
        <w:rPr>
          <w:sz w:val="16"/>
          <w:szCs w:val="16"/>
        </w:rPr>
        <w:t xml:space="preserve">no. </w:t>
      </w:r>
      <w:r w:rsidRPr="00A83597">
        <w:rPr>
          <w:i/>
          <w:iCs/>
          <w:sz w:val="16"/>
          <w:szCs w:val="16"/>
        </w:rPr>
        <w:t xml:space="preserve">x, </w:t>
      </w:r>
      <w:r w:rsidRPr="00A83597">
        <w:rPr>
          <w:sz w:val="16"/>
          <w:szCs w:val="16"/>
        </w:rPr>
        <w:t>pp</w:t>
      </w:r>
      <w:r w:rsidRPr="00A83597">
        <w:rPr>
          <w:i/>
          <w:iCs/>
          <w:sz w:val="16"/>
          <w:szCs w:val="16"/>
        </w:rPr>
        <w:t xml:space="preserve">. xxx-xxx, </w:t>
      </w:r>
      <w:r w:rsidRPr="00A83597">
        <w:rPr>
          <w:sz w:val="16"/>
          <w:szCs w:val="16"/>
        </w:rPr>
        <w:t xml:space="preserve">Abbrev. Month, year, doi: </w:t>
      </w:r>
      <w:r w:rsidRPr="00A83597">
        <w:rPr>
          <w:i/>
          <w:iCs/>
          <w:sz w:val="16"/>
          <w:szCs w:val="16"/>
        </w:rPr>
        <w:t>xxx</w:t>
      </w:r>
      <w:r w:rsidRPr="00A83597">
        <w:rPr>
          <w:sz w:val="16"/>
          <w:szCs w:val="16"/>
        </w:rPr>
        <w:t xml:space="preserve">. </w:t>
      </w:r>
    </w:p>
    <w:p w14:paraId="2C05D4B3" w14:textId="77777777" w:rsidR="00B27C25" w:rsidRPr="00A83597" w:rsidRDefault="00B27C25" w:rsidP="00B27C25">
      <w:pPr>
        <w:pStyle w:val="Default"/>
        <w:jc w:val="both"/>
        <w:rPr>
          <w:rFonts w:cs="Times New Roman"/>
          <w:color w:val="auto"/>
          <w:sz w:val="16"/>
          <w:szCs w:val="16"/>
        </w:rPr>
      </w:pPr>
      <w:r w:rsidRPr="00A83597">
        <w:rPr>
          <w:rFonts w:cs="Times New Roman"/>
          <w:i/>
          <w:iCs/>
          <w:color w:val="auto"/>
          <w:sz w:val="16"/>
          <w:szCs w:val="16"/>
        </w:rPr>
        <w:t xml:space="preserve">Examples: </w:t>
      </w:r>
    </w:p>
    <w:bookmarkEnd w:id="10"/>
    <w:p w14:paraId="76BD95F7" w14:textId="77777777" w:rsidR="00B27C25" w:rsidRPr="00A83597" w:rsidRDefault="00B27C25" w:rsidP="00B27C25">
      <w:pPr>
        <w:pStyle w:val="Default"/>
        <w:numPr>
          <w:ilvl w:val="0"/>
          <w:numId w:val="20"/>
        </w:numPr>
        <w:ind w:left="426"/>
        <w:jc w:val="both"/>
        <w:rPr>
          <w:rFonts w:cs="Times New Roman"/>
          <w:color w:val="auto"/>
          <w:sz w:val="16"/>
          <w:szCs w:val="16"/>
        </w:rPr>
      </w:pPr>
      <w:r w:rsidRPr="00A83597">
        <w:rPr>
          <w:rFonts w:cs="Times New Roman"/>
          <w:color w:val="auto"/>
          <w:sz w:val="16"/>
          <w:szCs w:val="16"/>
        </w:rPr>
        <w:t xml:space="preserve">M. M. Chiampi and L. L. Zilberti, “Induction of electric field in human bodies moving near MRI: An efficient BEM computational procedure,” </w:t>
      </w:r>
      <w:r w:rsidRPr="00A83597">
        <w:rPr>
          <w:rFonts w:cs="Times New Roman"/>
          <w:i/>
          <w:iCs/>
          <w:color w:val="auto"/>
          <w:sz w:val="16"/>
          <w:szCs w:val="16"/>
        </w:rPr>
        <w:t>IEEE Trans. Biomed. Eng.</w:t>
      </w:r>
      <w:r w:rsidRPr="00A83597">
        <w:rPr>
          <w:rFonts w:cs="Times New Roman"/>
          <w:color w:val="auto"/>
          <w:sz w:val="16"/>
          <w:szCs w:val="16"/>
        </w:rPr>
        <w:t xml:space="preserve">, vol. 58, pp. 2787–2793, Oct. 2011, doi: 10.1109/TBME.2011.2158315. </w:t>
      </w:r>
    </w:p>
    <w:p w14:paraId="622F14BF" w14:textId="77777777" w:rsidR="00B27C25" w:rsidRPr="00A83597" w:rsidRDefault="00B27C25" w:rsidP="00B27C25">
      <w:pPr>
        <w:pStyle w:val="Default"/>
        <w:numPr>
          <w:ilvl w:val="0"/>
          <w:numId w:val="20"/>
        </w:numPr>
        <w:ind w:left="426"/>
        <w:jc w:val="both"/>
        <w:rPr>
          <w:rFonts w:cs="Times New Roman"/>
          <w:color w:val="auto"/>
          <w:sz w:val="16"/>
          <w:szCs w:val="16"/>
        </w:rPr>
      </w:pPr>
      <w:r w:rsidRPr="00A83597">
        <w:rPr>
          <w:rFonts w:cs="Times New Roman"/>
          <w:color w:val="auto"/>
          <w:sz w:val="16"/>
          <w:szCs w:val="16"/>
        </w:rPr>
        <w:t xml:space="preserve">R. Fardel, M. Nagel, F. Nuesch, T. Lippert, and A. Wokaun, “Fabrication of organic light emitting diode pixels by laser-assisted forward transfer,” </w:t>
      </w:r>
      <w:r w:rsidRPr="00A83597">
        <w:rPr>
          <w:rFonts w:cs="Times New Roman"/>
          <w:i/>
          <w:iCs/>
          <w:color w:val="auto"/>
          <w:sz w:val="16"/>
          <w:szCs w:val="16"/>
        </w:rPr>
        <w:t>Appl. Phys. Lett.</w:t>
      </w:r>
      <w:r w:rsidRPr="00A83597">
        <w:rPr>
          <w:rFonts w:cs="Times New Roman"/>
          <w:color w:val="auto"/>
          <w:sz w:val="16"/>
          <w:szCs w:val="16"/>
        </w:rPr>
        <w:t xml:space="preserve">, vol. 91, no. 6, Aug. 2007, Art. no. 061103, doi: 10.1063/1.2759475. </w:t>
      </w:r>
    </w:p>
    <w:p w14:paraId="433BD281" w14:textId="77777777" w:rsidR="00B27C25" w:rsidRPr="00A83597" w:rsidRDefault="00B27C25" w:rsidP="00B27C25">
      <w:pPr>
        <w:pStyle w:val="Default"/>
        <w:ind w:left="426"/>
        <w:jc w:val="both"/>
        <w:rPr>
          <w:rFonts w:cs="Times New Roman"/>
          <w:color w:val="auto"/>
          <w:sz w:val="16"/>
          <w:szCs w:val="16"/>
        </w:rPr>
      </w:pPr>
    </w:p>
    <w:p w14:paraId="69078703" w14:textId="77777777" w:rsidR="00B27C25" w:rsidRPr="00A83597" w:rsidRDefault="00B27C25" w:rsidP="00B27C25">
      <w:pPr>
        <w:pStyle w:val="ListParagraph"/>
        <w:numPr>
          <w:ilvl w:val="0"/>
          <w:numId w:val="19"/>
        </w:numPr>
        <w:ind w:left="426" w:hanging="426"/>
        <w:jc w:val="both"/>
        <w:rPr>
          <w:sz w:val="18"/>
          <w:szCs w:val="18"/>
        </w:rPr>
      </w:pPr>
      <w:r w:rsidRPr="00A83597">
        <w:rPr>
          <w:b/>
          <w:bCs/>
          <w:sz w:val="18"/>
          <w:szCs w:val="18"/>
        </w:rPr>
        <w:t xml:space="preserve">Conference Proceedings </w:t>
      </w:r>
    </w:p>
    <w:p w14:paraId="60D36A5C" w14:textId="77777777" w:rsidR="00B27C25" w:rsidRPr="00A83597" w:rsidRDefault="00B27C25" w:rsidP="00B27C25">
      <w:pPr>
        <w:pStyle w:val="Default"/>
        <w:jc w:val="both"/>
        <w:rPr>
          <w:rFonts w:cs="Times New Roman"/>
          <w:color w:val="auto"/>
          <w:sz w:val="16"/>
          <w:szCs w:val="16"/>
        </w:rPr>
      </w:pPr>
      <w:r w:rsidRPr="00A83597">
        <w:rPr>
          <w:rFonts w:cs="Times New Roman"/>
          <w:i/>
          <w:iCs/>
          <w:color w:val="auto"/>
          <w:sz w:val="16"/>
          <w:szCs w:val="16"/>
        </w:rPr>
        <w:t xml:space="preserve">Basic Format: </w:t>
      </w:r>
    </w:p>
    <w:p w14:paraId="29A43752" w14:textId="77777777" w:rsidR="00B27C25" w:rsidRPr="00A83597" w:rsidRDefault="00B27C25" w:rsidP="00B27C25">
      <w:pPr>
        <w:autoSpaceDE w:val="0"/>
        <w:autoSpaceDN w:val="0"/>
        <w:adjustRightInd w:val="0"/>
        <w:jc w:val="both"/>
        <w:rPr>
          <w:spacing w:val="-2"/>
          <w:sz w:val="16"/>
          <w:szCs w:val="16"/>
        </w:rPr>
      </w:pPr>
      <w:r w:rsidRPr="00A83597">
        <w:rPr>
          <w:spacing w:val="-2"/>
          <w:sz w:val="16"/>
          <w:szCs w:val="16"/>
        </w:rPr>
        <w:t xml:space="preserve">J. K. Author, “Title of paper,” in </w:t>
      </w:r>
      <w:r w:rsidRPr="00A83597">
        <w:rPr>
          <w:i/>
          <w:iCs/>
          <w:spacing w:val="-2"/>
          <w:sz w:val="16"/>
          <w:szCs w:val="16"/>
        </w:rPr>
        <w:t>Abbreviated Name of Conf.</w:t>
      </w:r>
      <w:r w:rsidRPr="00A83597">
        <w:rPr>
          <w:spacing w:val="-2"/>
          <w:sz w:val="16"/>
          <w:szCs w:val="16"/>
        </w:rPr>
        <w:t xml:space="preserve">, (location of conference is optional), year, pp. </w:t>
      </w:r>
      <w:r w:rsidRPr="00A83597">
        <w:rPr>
          <w:i/>
          <w:iCs/>
          <w:spacing w:val="-2"/>
          <w:sz w:val="16"/>
          <w:szCs w:val="16"/>
        </w:rPr>
        <w:t>xxx–xxx</w:t>
      </w:r>
      <w:r w:rsidRPr="00A83597">
        <w:rPr>
          <w:spacing w:val="-2"/>
          <w:sz w:val="16"/>
          <w:szCs w:val="16"/>
        </w:rPr>
        <w:t xml:space="preserve">, doi: </w:t>
      </w:r>
      <w:r w:rsidRPr="00A83597">
        <w:rPr>
          <w:i/>
          <w:iCs/>
          <w:spacing w:val="-2"/>
          <w:sz w:val="16"/>
          <w:szCs w:val="16"/>
        </w:rPr>
        <w:t xml:space="preserve">xxx. </w:t>
      </w:r>
    </w:p>
    <w:p w14:paraId="1BEB0DD9" w14:textId="77777777" w:rsidR="00B27C25" w:rsidRPr="00A83597" w:rsidRDefault="00B27C25" w:rsidP="00B27C25">
      <w:pPr>
        <w:pStyle w:val="Default"/>
        <w:jc w:val="both"/>
        <w:rPr>
          <w:rFonts w:cs="Times New Roman"/>
          <w:i/>
          <w:iCs/>
          <w:color w:val="auto"/>
          <w:sz w:val="16"/>
          <w:szCs w:val="16"/>
        </w:rPr>
      </w:pPr>
      <w:r w:rsidRPr="00A83597">
        <w:rPr>
          <w:rFonts w:cs="Times New Roman"/>
          <w:i/>
          <w:iCs/>
          <w:color w:val="auto"/>
          <w:sz w:val="16"/>
          <w:szCs w:val="16"/>
        </w:rPr>
        <w:t xml:space="preserve">Examples: </w:t>
      </w:r>
    </w:p>
    <w:p w14:paraId="237EF522" w14:textId="77777777" w:rsidR="00B27C25" w:rsidRPr="00A83597" w:rsidRDefault="00B27C25" w:rsidP="00B27C25">
      <w:pPr>
        <w:pStyle w:val="Default"/>
        <w:numPr>
          <w:ilvl w:val="0"/>
          <w:numId w:val="20"/>
        </w:numPr>
        <w:ind w:left="426"/>
        <w:jc w:val="both"/>
        <w:rPr>
          <w:rFonts w:cs="Times New Roman"/>
          <w:color w:val="auto"/>
          <w:sz w:val="16"/>
          <w:szCs w:val="16"/>
        </w:rPr>
      </w:pPr>
      <w:r w:rsidRPr="00A83597">
        <w:rPr>
          <w:rFonts w:cs="Times New Roman"/>
          <w:color w:val="auto"/>
          <w:sz w:val="16"/>
          <w:szCs w:val="16"/>
        </w:rPr>
        <w:t xml:space="preserve">G. Veruggio, “The EURON roboethics roadmap,” in </w:t>
      </w:r>
      <w:r w:rsidRPr="00A83597">
        <w:rPr>
          <w:rFonts w:cs="Times New Roman"/>
          <w:i/>
          <w:iCs/>
          <w:color w:val="auto"/>
          <w:sz w:val="16"/>
          <w:szCs w:val="16"/>
        </w:rPr>
        <w:t>Proc. Humanoids ’06: 6th IEEE-RAS Int. Conf. Humanoid Robots</w:t>
      </w:r>
      <w:r w:rsidRPr="00A83597">
        <w:rPr>
          <w:rFonts w:cs="Times New Roman"/>
          <w:color w:val="auto"/>
          <w:sz w:val="16"/>
          <w:szCs w:val="16"/>
        </w:rPr>
        <w:t xml:space="preserve">, 2006, pp. 612–617, doi: 10.1109/ICHR.2006.321337. </w:t>
      </w:r>
    </w:p>
    <w:p w14:paraId="588ECEC6" w14:textId="77777777" w:rsidR="00B27C25" w:rsidRPr="00A83597" w:rsidRDefault="00B27C25" w:rsidP="00B27C25">
      <w:pPr>
        <w:pStyle w:val="Default"/>
        <w:numPr>
          <w:ilvl w:val="0"/>
          <w:numId w:val="20"/>
        </w:numPr>
        <w:ind w:left="426"/>
        <w:jc w:val="both"/>
        <w:rPr>
          <w:rFonts w:cs="Times New Roman"/>
          <w:color w:val="auto"/>
          <w:sz w:val="16"/>
          <w:szCs w:val="16"/>
        </w:rPr>
      </w:pPr>
      <w:r w:rsidRPr="00A83597">
        <w:rPr>
          <w:rFonts w:cs="Times New Roman"/>
          <w:color w:val="auto"/>
          <w:sz w:val="16"/>
          <w:szCs w:val="16"/>
        </w:rPr>
        <w:t xml:space="preserve">J. Zhao, G. Sun, G. H. Loh, and Y. Xie, “Energy-efficient GPU design with reconfigurable in-package graphics memory,” in </w:t>
      </w:r>
      <w:r w:rsidRPr="00A83597">
        <w:rPr>
          <w:rFonts w:cs="Times New Roman"/>
          <w:i/>
          <w:iCs/>
          <w:color w:val="auto"/>
          <w:sz w:val="16"/>
          <w:szCs w:val="16"/>
        </w:rPr>
        <w:t>Proc. ACM/IEEE Int. Symp. Low Power Electron. Design (ISLPED)</w:t>
      </w:r>
      <w:r w:rsidRPr="00A83597">
        <w:rPr>
          <w:rFonts w:cs="Times New Roman"/>
          <w:color w:val="auto"/>
          <w:sz w:val="16"/>
          <w:szCs w:val="16"/>
        </w:rPr>
        <w:t xml:space="preserve">, Jul. 2012, pp. 403–408, doi: 10.1145/2333660.2333752. </w:t>
      </w:r>
    </w:p>
    <w:p w14:paraId="799F6F52" w14:textId="77777777" w:rsidR="00B27C25" w:rsidRPr="00A83597" w:rsidRDefault="00B27C25" w:rsidP="00B27C25">
      <w:pPr>
        <w:jc w:val="both"/>
        <w:rPr>
          <w:b/>
          <w:bCs/>
          <w:sz w:val="18"/>
          <w:szCs w:val="18"/>
        </w:rPr>
      </w:pPr>
    </w:p>
    <w:p w14:paraId="747EA47B" w14:textId="77777777" w:rsidR="00B27C25" w:rsidRPr="00A83597" w:rsidRDefault="00B27C25" w:rsidP="00B27C25">
      <w:pPr>
        <w:pStyle w:val="ListParagraph"/>
        <w:numPr>
          <w:ilvl w:val="0"/>
          <w:numId w:val="19"/>
        </w:numPr>
        <w:ind w:left="426" w:hanging="426"/>
        <w:jc w:val="both"/>
        <w:rPr>
          <w:b/>
          <w:bCs/>
          <w:sz w:val="18"/>
          <w:szCs w:val="18"/>
        </w:rPr>
      </w:pPr>
      <w:r w:rsidRPr="00A83597">
        <w:rPr>
          <w:b/>
          <w:bCs/>
          <w:sz w:val="18"/>
          <w:szCs w:val="18"/>
        </w:rPr>
        <w:t>Book</w:t>
      </w:r>
    </w:p>
    <w:p w14:paraId="39790117" w14:textId="77777777" w:rsidR="00B27C25" w:rsidRPr="00A83597" w:rsidRDefault="00B27C25" w:rsidP="00B27C25">
      <w:pPr>
        <w:pStyle w:val="Default"/>
        <w:jc w:val="both"/>
        <w:rPr>
          <w:rFonts w:cs="Times New Roman"/>
          <w:i/>
          <w:iCs/>
          <w:color w:val="auto"/>
          <w:sz w:val="16"/>
          <w:szCs w:val="16"/>
        </w:rPr>
      </w:pPr>
      <w:r w:rsidRPr="00A83597">
        <w:rPr>
          <w:rFonts w:cs="Times New Roman"/>
          <w:i/>
          <w:iCs/>
          <w:color w:val="auto"/>
          <w:sz w:val="16"/>
          <w:szCs w:val="16"/>
        </w:rPr>
        <w:t xml:space="preserve">Basic Format: </w:t>
      </w:r>
    </w:p>
    <w:p w14:paraId="722B9350" w14:textId="77777777" w:rsidR="00B27C25" w:rsidRPr="00A83597" w:rsidRDefault="00B27C25" w:rsidP="00B27C25">
      <w:pPr>
        <w:autoSpaceDE w:val="0"/>
        <w:autoSpaceDN w:val="0"/>
        <w:adjustRightInd w:val="0"/>
        <w:jc w:val="both"/>
        <w:rPr>
          <w:sz w:val="16"/>
          <w:szCs w:val="16"/>
        </w:rPr>
      </w:pPr>
      <w:r w:rsidRPr="00A83597">
        <w:rPr>
          <w:sz w:val="16"/>
          <w:szCs w:val="16"/>
        </w:rPr>
        <w:t xml:space="preserve">J. K. Author, “Title of chapter in the book,” in </w:t>
      </w:r>
      <w:r w:rsidRPr="00A83597">
        <w:rPr>
          <w:i/>
          <w:iCs/>
          <w:sz w:val="16"/>
          <w:szCs w:val="16"/>
        </w:rPr>
        <w:t>Title of His Published Book</w:t>
      </w:r>
      <w:r w:rsidRPr="00A83597">
        <w:rPr>
          <w:sz w:val="16"/>
          <w:szCs w:val="16"/>
        </w:rPr>
        <w:t xml:space="preserve">, X. Editor, Ed., </w:t>
      </w:r>
      <w:r w:rsidRPr="00A83597">
        <w:rPr>
          <w:i/>
          <w:iCs/>
          <w:sz w:val="16"/>
          <w:szCs w:val="16"/>
        </w:rPr>
        <w:t>x</w:t>
      </w:r>
      <w:r w:rsidRPr="00A83597">
        <w:rPr>
          <w:sz w:val="16"/>
          <w:szCs w:val="16"/>
        </w:rPr>
        <w:t xml:space="preserve">th ed. City of Publisher, State (only U.S.), Country: Abbrev. of Publisher, year, ch. </w:t>
      </w:r>
      <w:r w:rsidRPr="00A83597">
        <w:rPr>
          <w:i/>
          <w:iCs/>
          <w:sz w:val="16"/>
          <w:szCs w:val="16"/>
        </w:rPr>
        <w:t>x</w:t>
      </w:r>
      <w:r w:rsidRPr="00A83597">
        <w:rPr>
          <w:sz w:val="16"/>
          <w:szCs w:val="16"/>
        </w:rPr>
        <w:t xml:space="preserve">, sec. </w:t>
      </w:r>
      <w:r w:rsidRPr="00A83597">
        <w:rPr>
          <w:i/>
          <w:iCs/>
          <w:sz w:val="16"/>
          <w:szCs w:val="16"/>
        </w:rPr>
        <w:t>x</w:t>
      </w:r>
      <w:r w:rsidRPr="00A83597">
        <w:rPr>
          <w:sz w:val="16"/>
          <w:szCs w:val="16"/>
        </w:rPr>
        <w:t xml:space="preserve">, pp. </w:t>
      </w:r>
      <w:r w:rsidRPr="00A83597">
        <w:rPr>
          <w:i/>
          <w:iCs/>
          <w:sz w:val="16"/>
          <w:szCs w:val="16"/>
        </w:rPr>
        <w:t xml:space="preserve">xxx–xxx. </w:t>
      </w:r>
    </w:p>
    <w:p w14:paraId="0CBF5A9A" w14:textId="77777777" w:rsidR="00B27C25" w:rsidRPr="00A83597" w:rsidRDefault="00B27C25" w:rsidP="00B27C25">
      <w:pPr>
        <w:jc w:val="both"/>
        <w:rPr>
          <w:i/>
          <w:iCs/>
          <w:sz w:val="16"/>
          <w:szCs w:val="16"/>
        </w:rPr>
      </w:pPr>
      <w:r w:rsidRPr="00A83597">
        <w:rPr>
          <w:i/>
          <w:iCs/>
          <w:sz w:val="16"/>
          <w:szCs w:val="16"/>
        </w:rPr>
        <w:t>Examples:</w:t>
      </w:r>
    </w:p>
    <w:p w14:paraId="24038736" w14:textId="77777777" w:rsidR="00B27C25" w:rsidRPr="00A83597" w:rsidRDefault="00B27C25" w:rsidP="00B27C25">
      <w:pPr>
        <w:pStyle w:val="Default"/>
        <w:numPr>
          <w:ilvl w:val="0"/>
          <w:numId w:val="20"/>
        </w:numPr>
        <w:ind w:left="426"/>
        <w:jc w:val="both"/>
        <w:rPr>
          <w:rFonts w:cs="Times New Roman"/>
          <w:color w:val="auto"/>
          <w:sz w:val="16"/>
          <w:szCs w:val="16"/>
        </w:rPr>
      </w:pPr>
      <w:r w:rsidRPr="00A83597">
        <w:rPr>
          <w:rFonts w:cs="Times New Roman"/>
          <w:color w:val="auto"/>
          <w:sz w:val="16"/>
          <w:szCs w:val="16"/>
        </w:rPr>
        <w:t xml:space="preserve">A. Taflove, </w:t>
      </w:r>
      <w:r w:rsidRPr="00A83597">
        <w:rPr>
          <w:rFonts w:cs="Times New Roman"/>
          <w:i/>
          <w:iCs/>
          <w:color w:val="auto"/>
          <w:sz w:val="16"/>
          <w:szCs w:val="16"/>
        </w:rPr>
        <w:t xml:space="preserve">Computational Electrodynamics: The Finite-Difference Time-Domain Method </w:t>
      </w:r>
      <w:r w:rsidRPr="00A83597">
        <w:rPr>
          <w:rFonts w:cs="Times New Roman"/>
          <w:color w:val="auto"/>
          <w:sz w:val="16"/>
          <w:szCs w:val="16"/>
        </w:rPr>
        <w:t xml:space="preserve">in Computational Electrodynamics II, vol. 3, 2nd ed. Norwood, MA, USA: Artech House, 1996. </w:t>
      </w:r>
    </w:p>
    <w:p w14:paraId="3666DE1C" w14:textId="77777777" w:rsidR="00B27C25" w:rsidRPr="00A83597" w:rsidRDefault="00B27C25" w:rsidP="00B27C25">
      <w:pPr>
        <w:pStyle w:val="Default"/>
        <w:numPr>
          <w:ilvl w:val="0"/>
          <w:numId w:val="20"/>
        </w:numPr>
        <w:ind w:left="426"/>
        <w:jc w:val="both"/>
        <w:rPr>
          <w:rFonts w:cs="Times New Roman"/>
          <w:color w:val="auto"/>
          <w:sz w:val="16"/>
          <w:szCs w:val="16"/>
        </w:rPr>
      </w:pPr>
      <w:r w:rsidRPr="00A83597">
        <w:rPr>
          <w:rFonts w:cs="Times New Roman"/>
          <w:color w:val="auto"/>
          <w:sz w:val="16"/>
          <w:szCs w:val="16"/>
        </w:rPr>
        <w:t xml:space="preserve">R. L. Myer, “Parametric oscillators and nonlinear materials,” in </w:t>
      </w:r>
      <w:r w:rsidRPr="00A83597">
        <w:rPr>
          <w:rFonts w:cs="Times New Roman"/>
          <w:i/>
          <w:iCs/>
          <w:color w:val="auto"/>
          <w:sz w:val="16"/>
          <w:szCs w:val="16"/>
        </w:rPr>
        <w:t>Nonlinear Optics</w:t>
      </w:r>
      <w:r w:rsidRPr="00A83597">
        <w:rPr>
          <w:rFonts w:cs="Times New Roman"/>
          <w:color w:val="auto"/>
          <w:sz w:val="16"/>
          <w:szCs w:val="16"/>
        </w:rPr>
        <w:t xml:space="preserve">, vol. 4, P. G. Harper and B. S. Wherret, Eds., San Francisco, CA, USA: Academic, 1977, pp. 47–160. </w:t>
      </w:r>
    </w:p>
    <w:p w14:paraId="2363BA8E" w14:textId="77777777" w:rsidR="00B27C25" w:rsidRPr="00A83597" w:rsidRDefault="00B27C25" w:rsidP="00B27C25">
      <w:pPr>
        <w:jc w:val="both"/>
        <w:rPr>
          <w:sz w:val="18"/>
          <w:szCs w:val="18"/>
        </w:rPr>
      </w:pPr>
    </w:p>
    <w:p w14:paraId="43F8A005" w14:textId="77777777" w:rsidR="00B27C25" w:rsidRPr="00A83597" w:rsidRDefault="00B27C25" w:rsidP="00B27C25">
      <w:pPr>
        <w:pStyle w:val="ListParagraph"/>
        <w:numPr>
          <w:ilvl w:val="0"/>
          <w:numId w:val="19"/>
        </w:numPr>
        <w:ind w:left="426" w:hanging="426"/>
        <w:jc w:val="both"/>
        <w:rPr>
          <w:b/>
          <w:bCs/>
          <w:sz w:val="18"/>
          <w:szCs w:val="18"/>
        </w:rPr>
      </w:pPr>
      <w:r w:rsidRPr="00A83597">
        <w:rPr>
          <w:b/>
          <w:bCs/>
          <w:sz w:val="18"/>
          <w:szCs w:val="18"/>
        </w:rPr>
        <w:t xml:space="preserve">M. Theses (B.S., M.S.) and Dissertations (Ph.D.) </w:t>
      </w:r>
    </w:p>
    <w:p w14:paraId="341FAFC4" w14:textId="77777777" w:rsidR="00B27C25" w:rsidRPr="00A83597" w:rsidRDefault="00B27C25" w:rsidP="00B27C25">
      <w:pPr>
        <w:pStyle w:val="Default"/>
        <w:jc w:val="both"/>
        <w:rPr>
          <w:rFonts w:cs="Times New Roman"/>
          <w:color w:val="auto"/>
          <w:sz w:val="16"/>
          <w:szCs w:val="16"/>
        </w:rPr>
      </w:pPr>
      <w:r w:rsidRPr="00A83597">
        <w:rPr>
          <w:rFonts w:cs="Times New Roman"/>
          <w:i/>
          <w:iCs/>
          <w:color w:val="auto"/>
          <w:sz w:val="16"/>
          <w:szCs w:val="16"/>
        </w:rPr>
        <w:t xml:space="preserve">Basic Format: </w:t>
      </w:r>
    </w:p>
    <w:p w14:paraId="3EA6C4C6" w14:textId="77777777" w:rsidR="00B27C25" w:rsidRPr="00A83597" w:rsidRDefault="00B27C25" w:rsidP="00B27C25">
      <w:pPr>
        <w:pStyle w:val="Default"/>
        <w:jc w:val="both"/>
        <w:rPr>
          <w:rFonts w:cs="Times New Roman"/>
          <w:color w:val="auto"/>
          <w:sz w:val="16"/>
          <w:szCs w:val="16"/>
        </w:rPr>
      </w:pPr>
      <w:r w:rsidRPr="00A83597">
        <w:rPr>
          <w:rFonts w:cs="Times New Roman"/>
          <w:color w:val="auto"/>
          <w:sz w:val="16"/>
          <w:szCs w:val="16"/>
        </w:rPr>
        <w:t xml:space="preserve">J. K. Author, “Title of thesis,” M.S. thesis, Abbrev. Dept., Abbrev. Univ., City of Univ., Abbrev. State, year. </w:t>
      </w:r>
    </w:p>
    <w:p w14:paraId="1ED7C037" w14:textId="77777777" w:rsidR="00B27C25" w:rsidRPr="00A83597" w:rsidRDefault="00B27C25" w:rsidP="00B27C25">
      <w:pPr>
        <w:pStyle w:val="Default"/>
        <w:jc w:val="both"/>
        <w:rPr>
          <w:rFonts w:cs="Times New Roman"/>
          <w:color w:val="auto"/>
          <w:sz w:val="16"/>
          <w:szCs w:val="16"/>
        </w:rPr>
      </w:pPr>
      <w:r w:rsidRPr="00A83597">
        <w:rPr>
          <w:rFonts w:cs="Times New Roman"/>
          <w:color w:val="auto"/>
          <w:sz w:val="16"/>
          <w:szCs w:val="16"/>
        </w:rPr>
        <w:t xml:space="preserve">J. K. Author, “Title of dissertation,” Ph.D. dissertation, Abbrev. Dept., Abbrev. Univ., City of Univ., Abbrev. State, year. </w:t>
      </w:r>
    </w:p>
    <w:p w14:paraId="55F5C11D" w14:textId="77777777" w:rsidR="00B27C25" w:rsidRPr="00A83597" w:rsidRDefault="00B27C25" w:rsidP="00B27C25">
      <w:pPr>
        <w:pStyle w:val="Default"/>
        <w:jc w:val="both"/>
        <w:rPr>
          <w:rFonts w:cs="Times New Roman"/>
          <w:color w:val="auto"/>
          <w:sz w:val="16"/>
          <w:szCs w:val="16"/>
        </w:rPr>
      </w:pPr>
      <w:r w:rsidRPr="00A83597">
        <w:rPr>
          <w:rFonts w:cs="Times New Roman"/>
          <w:i/>
          <w:iCs/>
          <w:color w:val="auto"/>
          <w:sz w:val="16"/>
          <w:szCs w:val="16"/>
        </w:rPr>
        <w:t xml:space="preserve">Examples: </w:t>
      </w:r>
    </w:p>
    <w:p w14:paraId="4FFE6C25" w14:textId="77777777" w:rsidR="00B27C25" w:rsidRPr="00A83597" w:rsidRDefault="00B27C25" w:rsidP="00B27C25">
      <w:pPr>
        <w:pStyle w:val="Default"/>
        <w:numPr>
          <w:ilvl w:val="0"/>
          <w:numId w:val="20"/>
        </w:numPr>
        <w:ind w:left="426"/>
        <w:jc w:val="both"/>
        <w:rPr>
          <w:rFonts w:cs="Times New Roman"/>
          <w:color w:val="auto"/>
          <w:sz w:val="16"/>
          <w:szCs w:val="16"/>
        </w:rPr>
      </w:pPr>
      <w:r w:rsidRPr="00A83597">
        <w:rPr>
          <w:rFonts w:cs="Times New Roman"/>
          <w:color w:val="auto"/>
          <w:sz w:val="16"/>
          <w:szCs w:val="16"/>
        </w:rPr>
        <w:t xml:space="preserve">J. O. Williams, “Narrow-band analyzer,” Ph.D. dissertation, Dept. Elect. Eng., Harvard Univ., Cambridge, MA, USA, 1993. </w:t>
      </w:r>
    </w:p>
    <w:p w14:paraId="6E87B5E2" w14:textId="77777777" w:rsidR="00B27C25" w:rsidRPr="00A83597" w:rsidRDefault="00B27C25" w:rsidP="00B27C25">
      <w:pPr>
        <w:pStyle w:val="Default"/>
        <w:numPr>
          <w:ilvl w:val="0"/>
          <w:numId w:val="20"/>
        </w:numPr>
        <w:ind w:left="426"/>
        <w:jc w:val="both"/>
        <w:rPr>
          <w:rFonts w:cs="Times New Roman"/>
          <w:color w:val="auto"/>
          <w:sz w:val="16"/>
          <w:szCs w:val="16"/>
        </w:rPr>
      </w:pPr>
      <w:r w:rsidRPr="00A83597">
        <w:rPr>
          <w:rFonts w:cs="Times New Roman"/>
          <w:color w:val="auto"/>
          <w:sz w:val="16"/>
          <w:szCs w:val="16"/>
        </w:rPr>
        <w:t xml:space="preserve">N. Kawasaki, “Parametric study of thermal and chemical nonequilibrium nozzle flow,” M.S. thesis, Dept. Electron. Eng., Osaka Univ., Osaka, Japan, 1993. </w:t>
      </w:r>
    </w:p>
    <w:p w14:paraId="67599543" w14:textId="77777777" w:rsidR="00B27C25" w:rsidRPr="00A83597" w:rsidRDefault="00B27C25" w:rsidP="00B27C25">
      <w:pPr>
        <w:pStyle w:val="Default"/>
        <w:rPr>
          <w:rFonts w:cs="Times New Roman"/>
          <w:color w:val="auto"/>
          <w:sz w:val="16"/>
          <w:szCs w:val="16"/>
        </w:rPr>
      </w:pPr>
    </w:p>
    <w:p w14:paraId="72C01669" w14:textId="77777777" w:rsidR="00B27C25" w:rsidRPr="00A83597" w:rsidRDefault="00B27C25" w:rsidP="00B27C25">
      <w:pPr>
        <w:rPr>
          <w:sz w:val="16"/>
          <w:szCs w:val="16"/>
        </w:rPr>
      </w:pPr>
      <w:r w:rsidRPr="00A83597">
        <w:rPr>
          <w:sz w:val="16"/>
          <w:szCs w:val="16"/>
        </w:rPr>
        <w:t xml:space="preserve">*In the reference list, however, list all the authors for up to six authors. Use </w:t>
      </w:r>
      <w:r w:rsidRPr="00A83597">
        <w:rPr>
          <w:i/>
          <w:iCs/>
          <w:sz w:val="16"/>
          <w:szCs w:val="16"/>
        </w:rPr>
        <w:t>et al.</w:t>
      </w:r>
      <w:r w:rsidRPr="00A83597">
        <w:rPr>
          <w:sz w:val="16"/>
          <w:szCs w:val="16"/>
        </w:rPr>
        <w:t xml:space="preserve"> only if: 1) The names are not given and 2) List of authors more than 6. </w:t>
      </w:r>
      <w:r w:rsidRPr="00A83597">
        <w:rPr>
          <w:i/>
          <w:iCs/>
          <w:sz w:val="16"/>
          <w:szCs w:val="16"/>
        </w:rPr>
        <w:t>Example</w:t>
      </w:r>
      <w:r w:rsidRPr="00A83597">
        <w:rPr>
          <w:sz w:val="16"/>
          <w:szCs w:val="16"/>
        </w:rPr>
        <w:t xml:space="preserve">: J. D. Bellamy </w:t>
      </w:r>
      <w:r w:rsidRPr="00A83597">
        <w:rPr>
          <w:i/>
          <w:iCs/>
          <w:sz w:val="16"/>
          <w:szCs w:val="16"/>
        </w:rPr>
        <w:t>et al.</w:t>
      </w:r>
      <w:r w:rsidRPr="00A83597">
        <w:rPr>
          <w:sz w:val="16"/>
          <w:szCs w:val="16"/>
        </w:rPr>
        <w:t>, Computer Telephony Integration, New York: Wiley, 2010.</w:t>
      </w:r>
    </w:p>
    <w:p w14:paraId="4E28A9A3" w14:textId="77777777" w:rsidR="00B27C25" w:rsidRPr="00A83597" w:rsidRDefault="00B27C25" w:rsidP="00B27C25">
      <w:pPr>
        <w:jc w:val="both"/>
        <w:rPr>
          <w:sz w:val="18"/>
          <w:szCs w:val="18"/>
        </w:rPr>
      </w:pPr>
    </w:p>
    <w:p w14:paraId="0900B6D9" w14:textId="77777777" w:rsidR="00B27C25" w:rsidRPr="00A83597" w:rsidRDefault="00B27C25" w:rsidP="00B27C25">
      <w:pPr>
        <w:jc w:val="both"/>
        <w:rPr>
          <w:i/>
          <w:iCs/>
          <w:sz w:val="18"/>
          <w:szCs w:val="18"/>
        </w:rPr>
      </w:pPr>
      <w:r w:rsidRPr="00A83597">
        <w:rPr>
          <w:i/>
          <w:iCs/>
          <w:sz w:val="18"/>
          <w:szCs w:val="18"/>
        </w:rPr>
        <w:t>See the examples below:</w:t>
      </w:r>
    </w:p>
    <w:p w14:paraId="7B735422" w14:textId="77777777" w:rsidR="00B27C25" w:rsidRPr="00A83597" w:rsidRDefault="00B27C25" w:rsidP="00B27C25">
      <w:pPr>
        <w:jc w:val="both"/>
        <w:rPr>
          <w:i/>
          <w:iCs/>
          <w:sz w:val="18"/>
          <w:szCs w:val="18"/>
        </w:rPr>
      </w:pPr>
    </w:p>
    <w:p w14:paraId="126F8A20" w14:textId="77777777" w:rsidR="00B27C25" w:rsidRPr="00A83597" w:rsidRDefault="00B27C25" w:rsidP="00B27C25">
      <w:pPr>
        <w:jc w:val="both"/>
        <w:rPr>
          <w:i/>
          <w:iCs/>
          <w:sz w:val="18"/>
          <w:szCs w:val="18"/>
        </w:rPr>
      </w:pPr>
      <w:bookmarkStart w:id="11" w:name="_Hlk78354977"/>
      <w:r w:rsidRPr="00A83597">
        <w:rPr>
          <w:rStyle w:val="apple-style-span"/>
          <w:b/>
        </w:rPr>
        <w:t>REFERENCES</w:t>
      </w:r>
    </w:p>
    <w:bookmarkEnd w:id="11"/>
    <w:p w14:paraId="5C12A525" w14:textId="77777777" w:rsidR="00B27C25" w:rsidRPr="00A83597" w:rsidRDefault="00B27C25" w:rsidP="00B27C25">
      <w:pPr>
        <w:widowControl w:val="0"/>
        <w:autoSpaceDE w:val="0"/>
        <w:autoSpaceDN w:val="0"/>
        <w:adjustRightInd w:val="0"/>
        <w:ind w:left="426" w:hanging="426"/>
        <w:jc w:val="both"/>
        <w:rPr>
          <w:noProof/>
          <w:sz w:val="16"/>
          <w:szCs w:val="16"/>
        </w:rPr>
      </w:pPr>
      <w:r w:rsidRPr="00A83597">
        <w:rPr>
          <w:sz w:val="16"/>
          <w:szCs w:val="16"/>
        </w:rPr>
        <w:fldChar w:fldCharType="begin" w:fldLock="1"/>
      </w:r>
      <w:r w:rsidRPr="00A83597">
        <w:rPr>
          <w:sz w:val="16"/>
          <w:szCs w:val="16"/>
        </w:rPr>
        <w:instrText xml:space="preserve">ADDIN Mendeley Bibliography CSL_BIBLIOGRAPHY </w:instrText>
      </w:r>
      <w:r w:rsidRPr="00A83597">
        <w:rPr>
          <w:sz w:val="16"/>
          <w:szCs w:val="16"/>
        </w:rPr>
        <w:fldChar w:fldCharType="separate"/>
      </w:r>
      <w:r w:rsidRPr="00A83597">
        <w:rPr>
          <w:noProof/>
          <w:sz w:val="16"/>
          <w:szCs w:val="16"/>
        </w:rPr>
        <w:t>[1]</w:t>
      </w:r>
      <w:r w:rsidRPr="00A83597">
        <w:rPr>
          <w:noProof/>
          <w:sz w:val="16"/>
          <w:szCs w:val="16"/>
        </w:rPr>
        <w:tab/>
        <w:t xml:space="preserve">D. Jovcic, “Series LC DC circuit breaker,” </w:t>
      </w:r>
      <w:r w:rsidRPr="00A83597">
        <w:rPr>
          <w:i/>
          <w:iCs/>
          <w:noProof/>
          <w:sz w:val="16"/>
          <w:szCs w:val="16"/>
        </w:rPr>
        <w:t>High Volt.</w:t>
      </w:r>
      <w:r w:rsidRPr="00A83597">
        <w:rPr>
          <w:noProof/>
          <w:sz w:val="16"/>
          <w:szCs w:val="16"/>
        </w:rPr>
        <w:t>, vol. 4, no. 2, pp. 130–137, Jun. 2019, doi: 10.1049/hve.2019.0003.</w:t>
      </w:r>
    </w:p>
    <w:p w14:paraId="52566D22" w14:textId="77777777" w:rsidR="00B27C25" w:rsidRPr="00A83597" w:rsidRDefault="00B27C25" w:rsidP="00B27C25">
      <w:pPr>
        <w:widowControl w:val="0"/>
        <w:autoSpaceDE w:val="0"/>
        <w:autoSpaceDN w:val="0"/>
        <w:adjustRightInd w:val="0"/>
        <w:ind w:left="426" w:hanging="426"/>
        <w:jc w:val="both"/>
        <w:rPr>
          <w:noProof/>
          <w:sz w:val="16"/>
          <w:szCs w:val="16"/>
        </w:rPr>
      </w:pPr>
      <w:r w:rsidRPr="00A83597">
        <w:rPr>
          <w:noProof/>
          <w:sz w:val="16"/>
          <w:szCs w:val="16"/>
        </w:rPr>
        <w:t>[2]</w:t>
      </w:r>
      <w:r w:rsidRPr="00A83597">
        <w:rPr>
          <w:noProof/>
          <w:sz w:val="16"/>
          <w:szCs w:val="16"/>
        </w:rPr>
        <w:tab/>
        <w:t xml:space="preserve">P. Pareek and H. D. Nguyen, “Probabilistic robust small-signal stability framework using gaussian process learning,” </w:t>
      </w:r>
      <w:r w:rsidRPr="00A83597">
        <w:rPr>
          <w:i/>
          <w:iCs/>
          <w:noProof/>
          <w:sz w:val="16"/>
          <w:szCs w:val="16"/>
        </w:rPr>
        <w:t>Electr. Power Syst. Res.</w:t>
      </w:r>
      <w:r w:rsidRPr="00A83597">
        <w:rPr>
          <w:noProof/>
          <w:sz w:val="16"/>
          <w:szCs w:val="16"/>
        </w:rPr>
        <w:t>, vol. 188, pp. 1–7, 2020, doi: 10.1016/j.epsr.2020.106545.</w:t>
      </w:r>
    </w:p>
    <w:p w14:paraId="58A59262" w14:textId="77777777" w:rsidR="00B27C25" w:rsidRPr="00A83597" w:rsidRDefault="00B27C25" w:rsidP="00B27C25">
      <w:pPr>
        <w:widowControl w:val="0"/>
        <w:autoSpaceDE w:val="0"/>
        <w:autoSpaceDN w:val="0"/>
        <w:adjustRightInd w:val="0"/>
        <w:ind w:left="426" w:hanging="426"/>
        <w:jc w:val="both"/>
        <w:rPr>
          <w:noProof/>
          <w:sz w:val="16"/>
          <w:szCs w:val="16"/>
        </w:rPr>
      </w:pPr>
      <w:r w:rsidRPr="00A83597">
        <w:rPr>
          <w:noProof/>
          <w:sz w:val="16"/>
          <w:szCs w:val="16"/>
        </w:rPr>
        <w:t>[3]</w:t>
      </w:r>
      <w:r w:rsidRPr="00A83597">
        <w:rPr>
          <w:noProof/>
          <w:sz w:val="16"/>
          <w:szCs w:val="16"/>
        </w:rPr>
        <w:tab/>
        <w:t xml:space="preserve">S. Leonelli and N. Tempini, </w:t>
      </w:r>
      <w:r w:rsidRPr="00A83597">
        <w:rPr>
          <w:i/>
          <w:iCs/>
          <w:noProof/>
          <w:sz w:val="16"/>
          <w:szCs w:val="16"/>
        </w:rPr>
        <w:t>Data Journeys in the Sciences</w:t>
      </w:r>
      <w:r w:rsidRPr="00A83597">
        <w:rPr>
          <w:noProof/>
          <w:sz w:val="16"/>
          <w:szCs w:val="16"/>
        </w:rPr>
        <w:t>. Springer.</w:t>
      </w:r>
    </w:p>
    <w:p w14:paraId="62ED9C0E" w14:textId="77777777" w:rsidR="00B27C25" w:rsidRPr="00A83597" w:rsidRDefault="00B27C25" w:rsidP="00B27C25">
      <w:pPr>
        <w:widowControl w:val="0"/>
        <w:autoSpaceDE w:val="0"/>
        <w:autoSpaceDN w:val="0"/>
        <w:adjustRightInd w:val="0"/>
        <w:ind w:left="426" w:hanging="426"/>
        <w:jc w:val="both"/>
        <w:rPr>
          <w:noProof/>
          <w:sz w:val="16"/>
          <w:szCs w:val="16"/>
        </w:rPr>
      </w:pPr>
      <w:r w:rsidRPr="00A83597">
        <w:rPr>
          <w:noProof/>
          <w:sz w:val="16"/>
          <w:szCs w:val="16"/>
        </w:rPr>
        <w:t>[4]</w:t>
      </w:r>
      <w:r w:rsidRPr="00A83597">
        <w:rPr>
          <w:noProof/>
          <w:sz w:val="16"/>
          <w:szCs w:val="16"/>
        </w:rPr>
        <w:tab/>
        <w:t xml:space="preserve">G. Nguyen </w:t>
      </w:r>
      <w:r w:rsidRPr="00A83597">
        <w:rPr>
          <w:i/>
          <w:iCs/>
          <w:noProof/>
          <w:sz w:val="16"/>
          <w:szCs w:val="16"/>
        </w:rPr>
        <w:t>et al.</w:t>
      </w:r>
      <w:r w:rsidRPr="00A83597">
        <w:rPr>
          <w:noProof/>
          <w:sz w:val="16"/>
          <w:szCs w:val="16"/>
        </w:rPr>
        <w:t xml:space="preserve">, “Machine Learning and Deep Learning frameworks and libraries for large-scale data mining: a survey,” </w:t>
      </w:r>
      <w:r w:rsidRPr="00A83597">
        <w:rPr>
          <w:i/>
          <w:iCs/>
          <w:noProof/>
          <w:sz w:val="16"/>
          <w:szCs w:val="16"/>
        </w:rPr>
        <w:t>Artif. Intell. Rev.</w:t>
      </w:r>
      <w:r w:rsidRPr="00A83597">
        <w:rPr>
          <w:noProof/>
          <w:sz w:val="16"/>
          <w:szCs w:val="16"/>
        </w:rPr>
        <w:t>, vol. 52, no. 1, pp. 77–124, 2019, doi: 10.1007/s10462-018-09679-z.</w:t>
      </w:r>
    </w:p>
    <w:p w14:paraId="5088B8D9" w14:textId="77777777" w:rsidR="00B27C25" w:rsidRPr="00A83597" w:rsidRDefault="00B27C25" w:rsidP="00B27C25">
      <w:pPr>
        <w:widowControl w:val="0"/>
        <w:autoSpaceDE w:val="0"/>
        <w:autoSpaceDN w:val="0"/>
        <w:adjustRightInd w:val="0"/>
        <w:ind w:left="426" w:hanging="426"/>
        <w:jc w:val="both"/>
        <w:rPr>
          <w:noProof/>
          <w:sz w:val="16"/>
          <w:szCs w:val="16"/>
        </w:rPr>
      </w:pPr>
      <w:r w:rsidRPr="00A83597">
        <w:rPr>
          <w:noProof/>
          <w:sz w:val="16"/>
          <w:szCs w:val="16"/>
        </w:rPr>
        <w:t>[5]</w:t>
      </w:r>
      <w:r w:rsidRPr="00A83597">
        <w:rPr>
          <w:noProof/>
          <w:sz w:val="16"/>
          <w:szCs w:val="16"/>
        </w:rPr>
        <w:tab/>
        <w:t xml:space="preserve">R. Vinayakumar, M. Alazab, K. P. Soman, P. Poornachandran, A. Al-Nemrat, and S. Venkatraman, “Deep Learning Approach for Intelligent Intrusion Detection System,” </w:t>
      </w:r>
      <w:r w:rsidRPr="00A83597">
        <w:rPr>
          <w:i/>
          <w:iCs/>
          <w:noProof/>
          <w:sz w:val="16"/>
          <w:szCs w:val="16"/>
        </w:rPr>
        <w:t>IEEE Access</w:t>
      </w:r>
      <w:r w:rsidRPr="00A83597">
        <w:rPr>
          <w:noProof/>
          <w:sz w:val="16"/>
          <w:szCs w:val="16"/>
        </w:rPr>
        <w:t>, vol. 7, pp. 41525–41550, 2019, doi: 10.1109/ACCESS.2019.2895334.</w:t>
      </w:r>
    </w:p>
    <w:p w14:paraId="28284F06" w14:textId="77777777" w:rsidR="00B27C25" w:rsidRPr="00A83597" w:rsidRDefault="00B27C25" w:rsidP="00B27C25">
      <w:pPr>
        <w:widowControl w:val="0"/>
        <w:autoSpaceDE w:val="0"/>
        <w:autoSpaceDN w:val="0"/>
        <w:adjustRightInd w:val="0"/>
        <w:ind w:left="426" w:hanging="426"/>
        <w:jc w:val="both"/>
        <w:rPr>
          <w:noProof/>
          <w:sz w:val="16"/>
          <w:szCs w:val="16"/>
        </w:rPr>
      </w:pPr>
      <w:r w:rsidRPr="00A83597">
        <w:rPr>
          <w:noProof/>
          <w:sz w:val="16"/>
          <w:szCs w:val="16"/>
        </w:rPr>
        <w:t>[6]</w:t>
      </w:r>
      <w:r w:rsidRPr="00A83597">
        <w:rPr>
          <w:noProof/>
          <w:sz w:val="16"/>
          <w:szCs w:val="16"/>
        </w:rPr>
        <w:tab/>
        <w:t xml:space="preserve">K. Sivaraman, R. M. V. Krishnan, B. Sundarraj, and S. Sri Gowthem, “Network failure detection and diagnosis by analyzing syslog and SNS data: Applying big data analysis to network operations,” </w:t>
      </w:r>
      <w:r w:rsidRPr="00A83597">
        <w:rPr>
          <w:i/>
          <w:iCs/>
          <w:noProof/>
          <w:sz w:val="16"/>
          <w:szCs w:val="16"/>
        </w:rPr>
        <w:t>Int. J. Innov. Technol. Explor. Eng.</w:t>
      </w:r>
      <w:r w:rsidRPr="00A83597">
        <w:rPr>
          <w:noProof/>
          <w:sz w:val="16"/>
          <w:szCs w:val="16"/>
        </w:rPr>
        <w:t>, vol. 8, no. 9 Special Issue 3, pp. 883–887, 2019, doi: 10.35940/ijitee.I3187.0789S319.</w:t>
      </w:r>
    </w:p>
    <w:p w14:paraId="2D6C6C20" w14:textId="77777777" w:rsidR="00B27C25" w:rsidRPr="00A83597" w:rsidRDefault="00B27C25" w:rsidP="00B27C25">
      <w:pPr>
        <w:widowControl w:val="0"/>
        <w:autoSpaceDE w:val="0"/>
        <w:autoSpaceDN w:val="0"/>
        <w:adjustRightInd w:val="0"/>
        <w:ind w:left="426" w:hanging="426"/>
        <w:jc w:val="both"/>
        <w:rPr>
          <w:noProof/>
          <w:sz w:val="16"/>
          <w:szCs w:val="16"/>
        </w:rPr>
      </w:pPr>
      <w:r w:rsidRPr="00A83597">
        <w:rPr>
          <w:noProof/>
          <w:sz w:val="16"/>
          <w:szCs w:val="16"/>
        </w:rPr>
        <w:lastRenderedPageBreak/>
        <w:t>[7]</w:t>
      </w:r>
      <w:r w:rsidRPr="00A83597">
        <w:rPr>
          <w:noProof/>
          <w:sz w:val="16"/>
          <w:szCs w:val="16"/>
        </w:rPr>
        <w:tab/>
        <w:t xml:space="preserve">A. D. Dwivedi, G. Srivastava, S. Dhar, and R. Singh, “A decentralized privacy-preserving healthcare blockchain for IoT,” </w:t>
      </w:r>
      <w:r w:rsidRPr="00A83597">
        <w:rPr>
          <w:i/>
          <w:iCs/>
          <w:noProof/>
          <w:sz w:val="16"/>
          <w:szCs w:val="16"/>
        </w:rPr>
        <w:t>Sensors</w:t>
      </w:r>
      <w:r w:rsidRPr="00A83597">
        <w:rPr>
          <w:noProof/>
          <w:sz w:val="16"/>
          <w:szCs w:val="16"/>
        </w:rPr>
        <w:t>, vol. 19, no. 2, pp. 1–17, 2019, doi: 10.3390/s19020326.</w:t>
      </w:r>
    </w:p>
    <w:p w14:paraId="337CE463" w14:textId="77777777" w:rsidR="00B27C25" w:rsidRPr="00A83597" w:rsidRDefault="00B27C25" w:rsidP="00B27C25">
      <w:pPr>
        <w:widowControl w:val="0"/>
        <w:autoSpaceDE w:val="0"/>
        <w:autoSpaceDN w:val="0"/>
        <w:adjustRightInd w:val="0"/>
        <w:ind w:left="426" w:hanging="426"/>
        <w:jc w:val="both"/>
        <w:rPr>
          <w:noProof/>
          <w:sz w:val="16"/>
          <w:szCs w:val="16"/>
        </w:rPr>
      </w:pPr>
      <w:r w:rsidRPr="00A83597">
        <w:rPr>
          <w:noProof/>
          <w:sz w:val="16"/>
          <w:szCs w:val="16"/>
        </w:rPr>
        <w:t>[8]</w:t>
      </w:r>
      <w:r w:rsidRPr="00A83597">
        <w:rPr>
          <w:noProof/>
          <w:sz w:val="16"/>
          <w:szCs w:val="16"/>
        </w:rPr>
        <w:tab/>
        <w:t xml:space="preserve">F. Al-Turjman, H. Zahmatkesh, and L. Mostarda, “Quantifying uncertainty in internet of medical things and big-data services using intelligence and deep learning,” </w:t>
      </w:r>
      <w:r w:rsidRPr="00A83597">
        <w:rPr>
          <w:i/>
          <w:iCs/>
          <w:noProof/>
          <w:sz w:val="16"/>
          <w:szCs w:val="16"/>
        </w:rPr>
        <w:t>IEEE Access</w:t>
      </w:r>
      <w:r w:rsidRPr="00A83597">
        <w:rPr>
          <w:noProof/>
          <w:sz w:val="16"/>
          <w:szCs w:val="16"/>
        </w:rPr>
        <w:t>, vol. 7, pp. 115749–115759, 2019, doi: 10.1109/ACCESS.2019.2931637.</w:t>
      </w:r>
    </w:p>
    <w:p w14:paraId="59527EDB" w14:textId="77777777" w:rsidR="00B27C25" w:rsidRPr="00A83597" w:rsidRDefault="00B27C25" w:rsidP="00B27C25">
      <w:pPr>
        <w:widowControl w:val="0"/>
        <w:autoSpaceDE w:val="0"/>
        <w:autoSpaceDN w:val="0"/>
        <w:adjustRightInd w:val="0"/>
        <w:ind w:left="426" w:hanging="426"/>
        <w:jc w:val="both"/>
        <w:rPr>
          <w:noProof/>
          <w:sz w:val="16"/>
          <w:szCs w:val="16"/>
        </w:rPr>
      </w:pPr>
      <w:r w:rsidRPr="00A83597">
        <w:rPr>
          <w:noProof/>
          <w:sz w:val="16"/>
          <w:szCs w:val="16"/>
        </w:rPr>
        <w:t>[9]</w:t>
      </w:r>
      <w:r w:rsidRPr="00A83597">
        <w:rPr>
          <w:noProof/>
          <w:sz w:val="16"/>
          <w:szCs w:val="16"/>
        </w:rPr>
        <w:tab/>
        <w:t xml:space="preserve">S. Kumar and M. Singh, “Big data analytics for healthcare industry: Impact, applications, and tools,” </w:t>
      </w:r>
      <w:r w:rsidRPr="00A83597">
        <w:rPr>
          <w:i/>
          <w:iCs/>
          <w:noProof/>
          <w:sz w:val="16"/>
          <w:szCs w:val="16"/>
        </w:rPr>
        <w:t>Big Data Min. Anal.</w:t>
      </w:r>
      <w:r w:rsidRPr="00A83597">
        <w:rPr>
          <w:noProof/>
          <w:sz w:val="16"/>
          <w:szCs w:val="16"/>
        </w:rPr>
        <w:t>, vol. 2, no. 1, pp. 48–57, 2019, doi: 10.26599/BDMA.2018.9020031.</w:t>
      </w:r>
    </w:p>
    <w:p w14:paraId="4CD9900B" w14:textId="77777777" w:rsidR="00B27C25" w:rsidRPr="00A83597" w:rsidRDefault="00B27C25" w:rsidP="00B27C25">
      <w:pPr>
        <w:widowControl w:val="0"/>
        <w:autoSpaceDE w:val="0"/>
        <w:autoSpaceDN w:val="0"/>
        <w:adjustRightInd w:val="0"/>
        <w:ind w:left="426" w:hanging="426"/>
        <w:jc w:val="both"/>
        <w:rPr>
          <w:noProof/>
          <w:sz w:val="16"/>
          <w:szCs w:val="16"/>
        </w:rPr>
      </w:pPr>
      <w:r w:rsidRPr="00A83597">
        <w:rPr>
          <w:noProof/>
          <w:sz w:val="16"/>
          <w:szCs w:val="16"/>
        </w:rPr>
        <w:t>[10]</w:t>
      </w:r>
      <w:r w:rsidRPr="00A83597">
        <w:rPr>
          <w:noProof/>
          <w:sz w:val="16"/>
          <w:szCs w:val="16"/>
        </w:rPr>
        <w:tab/>
        <w:t xml:space="preserve">L. M. Ang, K. P. Seng, G. K. Ijemaru, and A. M. Zungeru, “Deployment of IoV for Smart Cities: Applications, Architecture, and Challenges,” </w:t>
      </w:r>
      <w:r w:rsidRPr="00A83597">
        <w:rPr>
          <w:i/>
          <w:iCs/>
          <w:noProof/>
          <w:sz w:val="16"/>
          <w:szCs w:val="16"/>
        </w:rPr>
        <w:t>IEEE Access</w:t>
      </w:r>
      <w:r w:rsidRPr="00A83597">
        <w:rPr>
          <w:noProof/>
          <w:sz w:val="16"/>
          <w:szCs w:val="16"/>
        </w:rPr>
        <w:t>, vol. 7, pp. 6473–6492, 2019, doi: 10.1109/ACCESS.2018.2887076.</w:t>
      </w:r>
    </w:p>
    <w:p w14:paraId="5177D2D5" w14:textId="77777777" w:rsidR="00B27C25" w:rsidRPr="00A83597" w:rsidRDefault="00B27C25" w:rsidP="00B27C25">
      <w:pPr>
        <w:widowControl w:val="0"/>
        <w:autoSpaceDE w:val="0"/>
        <w:autoSpaceDN w:val="0"/>
        <w:adjustRightInd w:val="0"/>
        <w:ind w:left="426" w:hanging="426"/>
        <w:jc w:val="both"/>
        <w:rPr>
          <w:noProof/>
          <w:sz w:val="16"/>
          <w:szCs w:val="16"/>
        </w:rPr>
      </w:pPr>
      <w:r w:rsidRPr="00A83597">
        <w:rPr>
          <w:noProof/>
          <w:sz w:val="16"/>
          <w:szCs w:val="16"/>
        </w:rPr>
        <w:t>[11]</w:t>
      </w:r>
      <w:r w:rsidRPr="00A83597">
        <w:rPr>
          <w:noProof/>
          <w:sz w:val="16"/>
          <w:szCs w:val="16"/>
        </w:rPr>
        <w:tab/>
        <w:t xml:space="preserve">B. P. Lik Lau </w:t>
      </w:r>
      <w:r w:rsidRPr="00A83597">
        <w:rPr>
          <w:i/>
          <w:iCs/>
          <w:noProof/>
          <w:sz w:val="16"/>
          <w:szCs w:val="16"/>
        </w:rPr>
        <w:t>et al.</w:t>
      </w:r>
      <w:r w:rsidRPr="00A83597">
        <w:rPr>
          <w:noProof/>
          <w:sz w:val="16"/>
          <w:szCs w:val="16"/>
        </w:rPr>
        <w:t xml:space="preserve">, “A survey of data fusion in smart city applications,” </w:t>
      </w:r>
      <w:r w:rsidRPr="00A83597">
        <w:rPr>
          <w:i/>
          <w:iCs/>
          <w:noProof/>
          <w:sz w:val="16"/>
          <w:szCs w:val="16"/>
        </w:rPr>
        <w:t>Inf. Fusion</w:t>
      </w:r>
      <w:r w:rsidRPr="00A83597">
        <w:rPr>
          <w:noProof/>
          <w:sz w:val="16"/>
          <w:szCs w:val="16"/>
        </w:rPr>
        <w:t>, vol. 52, pp. 357–374, 2019, doi: 10.1016/j.inffus.2019.05.004.</w:t>
      </w:r>
    </w:p>
    <w:p w14:paraId="7CE0113D" w14:textId="77777777" w:rsidR="00B27C25" w:rsidRPr="00A83597" w:rsidRDefault="00B27C25" w:rsidP="00B27C25">
      <w:pPr>
        <w:widowControl w:val="0"/>
        <w:autoSpaceDE w:val="0"/>
        <w:autoSpaceDN w:val="0"/>
        <w:adjustRightInd w:val="0"/>
        <w:ind w:left="426" w:hanging="426"/>
        <w:jc w:val="both"/>
        <w:rPr>
          <w:noProof/>
          <w:sz w:val="16"/>
          <w:szCs w:val="16"/>
        </w:rPr>
      </w:pPr>
      <w:r w:rsidRPr="00A83597">
        <w:rPr>
          <w:noProof/>
          <w:sz w:val="16"/>
          <w:szCs w:val="16"/>
        </w:rPr>
        <w:t>[12]</w:t>
      </w:r>
      <w:r w:rsidRPr="00A83597">
        <w:rPr>
          <w:noProof/>
          <w:sz w:val="16"/>
          <w:szCs w:val="16"/>
        </w:rPr>
        <w:tab/>
        <w:t xml:space="preserve">Y. Wu </w:t>
      </w:r>
      <w:r w:rsidRPr="00A83597">
        <w:rPr>
          <w:i/>
          <w:iCs/>
          <w:noProof/>
          <w:sz w:val="16"/>
          <w:szCs w:val="16"/>
        </w:rPr>
        <w:t>et al.</w:t>
      </w:r>
      <w:r w:rsidRPr="00A83597">
        <w:rPr>
          <w:noProof/>
          <w:sz w:val="16"/>
          <w:szCs w:val="16"/>
        </w:rPr>
        <w:t xml:space="preserve">, “Large scale incremental learning,” </w:t>
      </w:r>
      <w:r w:rsidRPr="00A83597">
        <w:rPr>
          <w:i/>
          <w:iCs/>
          <w:noProof/>
          <w:sz w:val="16"/>
          <w:szCs w:val="16"/>
        </w:rPr>
        <w:t>Proc. IEEE Comput. Soc. Conf. Comput. Vis. Pattern Recognit.</w:t>
      </w:r>
      <w:r w:rsidRPr="00A83597">
        <w:rPr>
          <w:noProof/>
          <w:sz w:val="16"/>
          <w:szCs w:val="16"/>
        </w:rPr>
        <w:t>, vol. 2019-June, pp. 374–382, 2019, doi: 10.1109/CVPR.2019.00046.</w:t>
      </w:r>
    </w:p>
    <w:p w14:paraId="3B024586" w14:textId="77777777" w:rsidR="00B27C25" w:rsidRPr="00A83597" w:rsidRDefault="00B27C25" w:rsidP="00B27C25">
      <w:pPr>
        <w:widowControl w:val="0"/>
        <w:autoSpaceDE w:val="0"/>
        <w:autoSpaceDN w:val="0"/>
        <w:adjustRightInd w:val="0"/>
        <w:ind w:left="426" w:hanging="426"/>
        <w:jc w:val="both"/>
        <w:rPr>
          <w:noProof/>
          <w:sz w:val="16"/>
          <w:szCs w:val="16"/>
        </w:rPr>
      </w:pPr>
      <w:r w:rsidRPr="00A83597">
        <w:rPr>
          <w:noProof/>
          <w:sz w:val="16"/>
          <w:szCs w:val="16"/>
        </w:rPr>
        <w:t>[13]</w:t>
      </w:r>
      <w:r w:rsidRPr="00A83597">
        <w:rPr>
          <w:noProof/>
          <w:sz w:val="16"/>
          <w:szCs w:val="16"/>
        </w:rPr>
        <w:tab/>
        <w:t xml:space="preserve">A. Mosavi, S. Shamshirband, E. Salwana, K. Chau, and J. H. M. Tah, “Prediction of multi-inputs bubble column reactor using a novel hybrid model of computational fluid dynamics and machine learning,” </w:t>
      </w:r>
      <w:r w:rsidRPr="00A83597">
        <w:rPr>
          <w:i/>
          <w:iCs/>
          <w:noProof/>
          <w:sz w:val="16"/>
          <w:szCs w:val="16"/>
        </w:rPr>
        <w:t>Eng. Appl. Comput. Fluid Mech.</w:t>
      </w:r>
      <w:r w:rsidRPr="00A83597">
        <w:rPr>
          <w:noProof/>
          <w:sz w:val="16"/>
          <w:szCs w:val="16"/>
        </w:rPr>
        <w:t>, vol. 13, no. 1, pp. 482–492, 2019, doi: 10.1080/19942060.2019.1613448.</w:t>
      </w:r>
    </w:p>
    <w:p w14:paraId="613202F7" w14:textId="77777777" w:rsidR="00B27C25" w:rsidRPr="00A83597" w:rsidRDefault="00B27C25" w:rsidP="00B27C25">
      <w:pPr>
        <w:widowControl w:val="0"/>
        <w:autoSpaceDE w:val="0"/>
        <w:autoSpaceDN w:val="0"/>
        <w:adjustRightInd w:val="0"/>
        <w:ind w:left="426" w:hanging="426"/>
        <w:jc w:val="both"/>
        <w:rPr>
          <w:noProof/>
          <w:sz w:val="16"/>
          <w:szCs w:val="16"/>
        </w:rPr>
      </w:pPr>
      <w:r w:rsidRPr="00A83597">
        <w:rPr>
          <w:noProof/>
          <w:sz w:val="16"/>
          <w:szCs w:val="16"/>
        </w:rPr>
        <w:t>[14]</w:t>
      </w:r>
      <w:r w:rsidRPr="00A83597">
        <w:rPr>
          <w:noProof/>
          <w:sz w:val="16"/>
          <w:szCs w:val="16"/>
        </w:rPr>
        <w:tab/>
        <w:t xml:space="preserve">V. Palanisamy and R. Thirunavukarasu, “Implications of big data analytics in developing healthcare frameworks – A review,” </w:t>
      </w:r>
      <w:r w:rsidRPr="00A83597">
        <w:rPr>
          <w:i/>
          <w:iCs/>
          <w:noProof/>
          <w:sz w:val="16"/>
          <w:szCs w:val="16"/>
        </w:rPr>
        <w:t>J. King Saud Univ. - Comput. Inf. Sci.</w:t>
      </w:r>
      <w:r w:rsidRPr="00A83597">
        <w:rPr>
          <w:noProof/>
          <w:sz w:val="16"/>
          <w:szCs w:val="16"/>
        </w:rPr>
        <w:t>, vol. 31, no. 4, pp. 415–425, 2019, doi: 10.1016/j.jksuci.2017.12.007.</w:t>
      </w:r>
    </w:p>
    <w:p w14:paraId="56A89D0A" w14:textId="77777777" w:rsidR="00B27C25" w:rsidRPr="00A83597" w:rsidRDefault="00B27C25" w:rsidP="00B27C25">
      <w:pPr>
        <w:widowControl w:val="0"/>
        <w:autoSpaceDE w:val="0"/>
        <w:autoSpaceDN w:val="0"/>
        <w:adjustRightInd w:val="0"/>
        <w:ind w:left="426" w:hanging="426"/>
        <w:jc w:val="both"/>
        <w:rPr>
          <w:noProof/>
          <w:sz w:val="16"/>
          <w:szCs w:val="16"/>
        </w:rPr>
      </w:pPr>
      <w:r w:rsidRPr="00A83597">
        <w:rPr>
          <w:noProof/>
          <w:sz w:val="16"/>
          <w:szCs w:val="16"/>
        </w:rPr>
        <w:t>[15]</w:t>
      </w:r>
      <w:r w:rsidRPr="00A83597">
        <w:rPr>
          <w:noProof/>
          <w:sz w:val="16"/>
          <w:szCs w:val="16"/>
        </w:rPr>
        <w:tab/>
        <w:t xml:space="preserve">J. Sadowski, “When data is capital: Datafication, accumulation, and extraction,” </w:t>
      </w:r>
      <w:r w:rsidRPr="00A83597">
        <w:rPr>
          <w:i/>
          <w:iCs/>
          <w:noProof/>
          <w:sz w:val="16"/>
          <w:szCs w:val="16"/>
        </w:rPr>
        <w:t>Big Data Soc.</w:t>
      </w:r>
      <w:r w:rsidRPr="00A83597">
        <w:rPr>
          <w:noProof/>
          <w:sz w:val="16"/>
          <w:szCs w:val="16"/>
        </w:rPr>
        <w:t>, vol. 6, no. 1, pp. 1–12, 2019, doi: 10.1177/2053951718820549.</w:t>
      </w:r>
    </w:p>
    <w:p w14:paraId="1D9D6446" w14:textId="77777777" w:rsidR="00B27C25" w:rsidRPr="00A83597" w:rsidRDefault="00B27C25" w:rsidP="00B27C25">
      <w:pPr>
        <w:widowControl w:val="0"/>
        <w:autoSpaceDE w:val="0"/>
        <w:autoSpaceDN w:val="0"/>
        <w:adjustRightInd w:val="0"/>
        <w:ind w:left="426" w:hanging="426"/>
        <w:jc w:val="both"/>
        <w:rPr>
          <w:noProof/>
          <w:sz w:val="16"/>
          <w:szCs w:val="16"/>
        </w:rPr>
      </w:pPr>
      <w:r w:rsidRPr="00A83597">
        <w:rPr>
          <w:noProof/>
          <w:sz w:val="16"/>
          <w:szCs w:val="16"/>
        </w:rPr>
        <w:t>[16]</w:t>
      </w:r>
      <w:r w:rsidRPr="00A83597">
        <w:rPr>
          <w:noProof/>
          <w:sz w:val="16"/>
          <w:szCs w:val="16"/>
        </w:rPr>
        <w:tab/>
        <w:t xml:space="preserve">J. R. Saura, B. R. Herraez, and A. Reyes-Menendez, “Comparing a traditional approach for financial brand communication analysis with a big data analytics technique,” </w:t>
      </w:r>
      <w:r w:rsidRPr="00A83597">
        <w:rPr>
          <w:i/>
          <w:iCs/>
          <w:noProof/>
          <w:sz w:val="16"/>
          <w:szCs w:val="16"/>
        </w:rPr>
        <w:t>IEEE Access</w:t>
      </w:r>
      <w:r w:rsidRPr="00A83597">
        <w:rPr>
          <w:noProof/>
          <w:sz w:val="16"/>
          <w:szCs w:val="16"/>
        </w:rPr>
        <w:t>, vol. 7, pp. 37100–37108, 2019, doi: 10.1109/ACCESS.2019.2905301.</w:t>
      </w:r>
    </w:p>
    <w:p w14:paraId="3A1C8A87" w14:textId="77777777" w:rsidR="00B27C25" w:rsidRPr="00A83597" w:rsidRDefault="00B27C25" w:rsidP="00B27C25">
      <w:pPr>
        <w:widowControl w:val="0"/>
        <w:autoSpaceDE w:val="0"/>
        <w:autoSpaceDN w:val="0"/>
        <w:adjustRightInd w:val="0"/>
        <w:ind w:left="426" w:hanging="426"/>
        <w:jc w:val="both"/>
        <w:rPr>
          <w:noProof/>
          <w:sz w:val="16"/>
          <w:szCs w:val="16"/>
        </w:rPr>
      </w:pPr>
      <w:r w:rsidRPr="00A83597">
        <w:rPr>
          <w:noProof/>
          <w:sz w:val="16"/>
          <w:szCs w:val="16"/>
        </w:rPr>
        <w:t>[17]</w:t>
      </w:r>
      <w:r w:rsidRPr="00A83597">
        <w:rPr>
          <w:noProof/>
          <w:sz w:val="16"/>
          <w:szCs w:val="16"/>
        </w:rPr>
        <w:tab/>
        <w:t xml:space="preserve">D. Nallaperuma </w:t>
      </w:r>
      <w:r w:rsidRPr="00A83597">
        <w:rPr>
          <w:i/>
          <w:iCs/>
          <w:noProof/>
          <w:sz w:val="16"/>
          <w:szCs w:val="16"/>
        </w:rPr>
        <w:t>et al.</w:t>
      </w:r>
      <w:r w:rsidRPr="00A83597">
        <w:rPr>
          <w:noProof/>
          <w:sz w:val="16"/>
          <w:szCs w:val="16"/>
        </w:rPr>
        <w:t xml:space="preserve">, “Online Incremental Machine Learning Platform for Big Data-Driven Smart Traffic Management,” </w:t>
      </w:r>
      <w:r w:rsidRPr="00A83597">
        <w:rPr>
          <w:i/>
          <w:iCs/>
          <w:noProof/>
          <w:sz w:val="16"/>
          <w:szCs w:val="16"/>
        </w:rPr>
        <w:t>IEEE Trans. Intell. Transp. Syst.</w:t>
      </w:r>
      <w:r w:rsidRPr="00A83597">
        <w:rPr>
          <w:noProof/>
          <w:sz w:val="16"/>
          <w:szCs w:val="16"/>
        </w:rPr>
        <w:t>, vol. 20, no. 12, pp. 4679–4690, 2019, doi: 10.1109/TITS.2019.2924883.</w:t>
      </w:r>
    </w:p>
    <w:p w14:paraId="73FB2040" w14:textId="77777777" w:rsidR="00B27C25" w:rsidRPr="00A83597" w:rsidRDefault="00B27C25" w:rsidP="00B27C25">
      <w:pPr>
        <w:widowControl w:val="0"/>
        <w:autoSpaceDE w:val="0"/>
        <w:autoSpaceDN w:val="0"/>
        <w:adjustRightInd w:val="0"/>
        <w:ind w:left="426" w:hanging="426"/>
        <w:jc w:val="both"/>
        <w:rPr>
          <w:noProof/>
          <w:sz w:val="16"/>
          <w:szCs w:val="16"/>
        </w:rPr>
      </w:pPr>
      <w:r w:rsidRPr="00A83597">
        <w:rPr>
          <w:noProof/>
          <w:sz w:val="16"/>
          <w:szCs w:val="16"/>
        </w:rPr>
        <w:t>[18]</w:t>
      </w:r>
      <w:r w:rsidRPr="00A83597">
        <w:rPr>
          <w:noProof/>
          <w:sz w:val="16"/>
          <w:szCs w:val="16"/>
        </w:rPr>
        <w:tab/>
        <w:t xml:space="preserve">S. Schulz, M. Becker, M. R. Groseclose, S. Schadt, and C. Hopf, “Advanced MALDI mass spectrometry imaging in pharmaceutical research and drug development,” </w:t>
      </w:r>
      <w:r w:rsidRPr="00A83597">
        <w:rPr>
          <w:i/>
          <w:iCs/>
          <w:noProof/>
          <w:sz w:val="16"/>
          <w:szCs w:val="16"/>
        </w:rPr>
        <w:t>Curr. Opin. Biotechnol.</w:t>
      </w:r>
      <w:r w:rsidRPr="00A83597">
        <w:rPr>
          <w:noProof/>
          <w:sz w:val="16"/>
          <w:szCs w:val="16"/>
        </w:rPr>
        <w:t>, vol. 55, pp. 51–59, 2019, doi: 10.1016/j.copbio.2018.08.003.</w:t>
      </w:r>
    </w:p>
    <w:p w14:paraId="041134D5" w14:textId="77777777" w:rsidR="00B27C25" w:rsidRPr="00A83597" w:rsidRDefault="00B27C25" w:rsidP="00B27C25">
      <w:pPr>
        <w:widowControl w:val="0"/>
        <w:autoSpaceDE w:val="0"/>
        <w:autoSpaceDN w:val="0"/>
        <w:adjustRightInd w:val="0"/>
        <w:ind w:left="426" w:hanging="426"/>
        <w:jc w:val="both"/>
        <w:rPr>
          <w:noProof/>
          <w:sz w:val="16"/>
          <w:szCs w:val="16"/>
        </w:rPr>
      </w:pPr>
      <w:r w:rsidRPr="00A83597">
        <w:rPr>
          <w:noProof/>
          <w:sz w:val="16"/>
          <w:szCs w:val="16"/>
        </w:rPr>
        <w:t>[19]</w:t>
      </w:r>
      <w:r w:rsidRPr="00A83597">
        <w:rPr>
          <w:noProof/>
          <w:sz w:val="16"/>
          <w:szCs w:val="16"/>
        </w:rPr>
        <w:tab/>
        <w:t xml:space="preserve">C. Shang and F. You, “Data Analytics and Machine Learning for Smart Process Manufacturing: Recent Advances and Perspectives in the Big Data Era,” </w:t>
      </w:r>
      <w:r w:rsidRPr="00A83597">
        <w:rPr>
          <w:i/>
          <w:iCs/>
          <w:noProof/>
          <w:sz w:val="16"/>
          <w:szCs w:val="16"/>
        </w:rPr>
        <w:t>Engineering</w:t>
      </w:r>
      <w:r w:rsidRPr="00A83597">
        <w:rPr>
          <w:noProof/>
          <w:sz w:val="16"/>
          <w:szCs w:val="16"/>
        </w:rPr>
        <w:t>, vol. 5, no. 6, pp. 1010–1016, 2019, doi: 10.1016/j.eng.2019.01.019.</w:t>
      </w:r>
    </w:p>
    <w:p w14:paraId="23249357" w14:textId="77777777" w:rsidR="00B27C25" w:rsidRPr="00A83597" w:rsidRDefault="00B27C25" w:rsidP="00B27C25">
      <w:pPr>
        <w:widowControl w:val="0"/>
        <w:autoSpaceDE w:val="0"/>
        <w:autoSpaceDN w:val="0"/>
        <w:adjustRightInd w:val="0"/>
        <w:ind w:left="426" w:hanging="426"/>
        <w:jc w:val="both"/>
        <w:rPr>
          <w:noProof/>
          <w:sz w:val="16"/>
          <w:szCs w:val="16"/>
        </w:rPr>
      </w:pPr>
      <w:r w:rsidRPr="00A83597">
        <w:rPr>
          <w:noProof/>
          <w:sz w:val="16"/>
          <w:szCs w:val="16"/>
        </w:rPr>
        <w:t>[20]</w:t>
      </w:r>
      <w:r w:rsidRPr="00A83597">
        <w:rPr>
          <w:noProof/>
          <w:sz w:val="16"/>
          <w:szCs w:val="16"/>
        </w:rPr>
        <w:tab/>
        <w:t xml:space="preserve">Y. Yu, M. Li, L. Liu, Y. Li, and J. Wang, “Clinical big data and deep learning: Applications, challenges, and future outlooks,” </w:t>
      </w:r>
      <w:r w:rsidRPr="00A83597">
        <w:rPr>
          <w:i/>
          <w:iCs/>
          <w:noProof/>
          <w:sz w:val="16"/>
          <w:szCs w:val="16"/>
        </w:rPr>
        <w:t>Big Data Min. Anal.</w:t>
      </w:r>
      <w:r w:rsidRPr="00A83597">
        <w:rPr>
          <w:noProof/>
          <w:sz w:val="16"/>
          <w:szCs w:val="16"/>
        </w:rPr>
        <w:t>, vol. 2, no. 4, pp. 288–305, 2019, doi: 10.26599/BDMA.2019.9020007.</w:t>
      </w:r>
    </w:p>
    <w:p w14:paraId="4D3540C7" w14:textId="77777777" w:rsidR="00B27C25" w:rsidRPr="00A83597" w:rsidRDefault="00B27C25" w:rsidP="00B27C25">
      <w:pPr>
        <w:widowControl w:val="0"/>
        <w:autoSpaceDE w:val="0"/>
        <w:autoSpaceDN w:val="0"/>
        <w:adjustRightInd w:val="0"/>
        <w:ind w:left="426" w:hanging="426"/>
        <w:jc w:val="both"/>
        <w:rPr>
          <w:noProof/>
          <w:sz w:val="16"/>
          <w:szCs w:val="16"/>
        </w:rPr>
      </w:pPr>
      <w:r w:rsidRPr="00A83597">
        <w:rPr>
          <w:noProof/>
          <w:sz w:val="16"/>
          <w:szCs w:val="16"/>
        </w:rPr>
        <w:t>[21]</w:t>
      </w:r>
      <w:r w:rsidRPr="00A83597">
        <w:rPr>
          <w:noProof/>
          <w:sz w:val="16"/>
          <w:szCs w:val="16"/>
        </w:rPr>
        <w:tab/>
        <w:t xml:space="preserve">M. Huang, W. Liu, T. Wang, H. Song, X. Li, and A. Liu, “A queuing delay utilization scheme for on-path service aggregation in services-oriented computing networks,” </w:t>
      </w:r>
      <w:r w:rsidRPr="00A83597">
        <w:rPr>
          <w:i/>
          <w:iCs/>
          <w:noProof/>
          <w:sz w:val="16"/>
          <w:szCs w:val="16"/>
        </w:rPr>
        <w:t>IEEE Access</w:t>
      </w:r>
      <w:r w:rsidRPr="00A83597">
        <w:rPr>
          <w:noProof/>
          <w:sz w:val="16"/>
          <w:szCs w:val="16"/>
        </w:rPr>
        <w:t>, vol. 7, pp. 23816–23833, 2019, doi: 10.1109/ACCESS.2019.2899402.</w:t>
      </w:r>
    </w:p>
    <w:p w14:paraId="0F02F9C6" w14:textId="77777777" w:rsidR="00B27C25" w:rsidRPr="00A83597" w:rsidRDefault="00B27C25" w:rsidP="00B27C25">
      <w:pPr>
        <w:widowControl w:val="0"/>
        <w:autoSpaceDE w:val="0"/>
        <w:autoSpaceDN w:val="0"/>
        <w:adjustRightInd w:val="0"/>
        <w:ind w:left="426" w:hanging="426"/>
        <w:jc w:val="both"/>
        <w:rPr>
          <w:noProof/>
          <w:sz w:val="16"/>
          <w:szCs w:val="16"/>
        </w:rPr>
      </w:pPr>
      <w:r w:rsidRPr="00A83597">
        <w:rPr>
          <w:noProof/>
          <w:sz w:val="16"/>
          <w:szCs w:val="16"/>
        </w:rPr>
        <w:t>[22]</w:t>
      </w:r>
      <w:r w:rsidRPr="00A83597">
        <w:rPr>
          <w:noProof/>
          <w:sz w:val="16"/>
          <w:szCs w:val="16"/>
        </w:rPr>
        <w:tab/>
        <w:t xml:space="preserve">G. Xu, Y. Shi, X. Sun, and W. Shen, “Internet of things in marine environment monitoring: A review,” </w:t>
      </w:r>
      <w:r w:rsidRPr="00A83597">
        <w:rPr>
          <w:i/>
          <w:iCs/>
          <w:noProof/>
          <w:sz w:val="16"/>
          <w:szCs w:val="16"/>
        </w:rPr>
        <w:t>Sensors (Switzerland)</w:t>
      </w:r>
      <w:r w:rsidRPr="00A83597">
        <w:rPr>
          <w:noProof/>
          <w:sz w:val="16"/>
          <w:szCs w:val="16"/>
        </w:rPr>
        <w:t>, vol. 19, no. 7, pp. 1–21, 2019, doi: 10.3390/s19071711.</w:t>
      </w:r>
    </w:p>
    <w:p w14:paraId="0034CE7E" w14:textId="77777777" w:rsidR="00B27C25" w:rsidRPr="00A83597" w:rsidRDefault="00B27C25" w:rsidP="00B27C25">
      <w:pPr>
        <w:widowControl w:val="0"/>
        <w:autoSpaceDE w:val="0"/>
        <w:autoSpaceDN w:val="0"/>
        <w:adjustRightInd w:val="0"/>
        <w:ind w:left="426" w:hanging="426"/>
        <w:jc w:val="both"/>
        <w:rPr>
          <w:noProof/>
          <w:sz w:val="16"/>
          <w:szCs w:val="16"/>
        </w:rPr>
      </w:pPr>
      <w:r w:rsidRPr="00A83597">
        <w:rPr>
          <w:noProof/>
          <w:sz w:val="16"/>
          <w:szCs w:val="16"/>
        </w:rPr>
        <w:t>[23]</w:t>
      </w:r>
      <w:r w:rsidRPr="00A83597">
        <w:rPr>
          <w:noProof/>
          <w:sz w:val="16"/>
          <w:szCs w:val="16"/>
        </w:rPr>
        <w:tab/>
        <w:t xml:space="preserve">M. Aqib, R. Mehmood, A. Alzahrani, I. Katib, A. Albeshri, and S. M. Altowaijri, “Smarter Traffic Prediction Using Big Data, In-Memory Computing, Deep Learning and GPUs,” </w:t>
      </w:r>
      <w:r w:rsidRPr="00A83597">
        <w:rPr>
          <w:i/>
          <w:iCs/>
          <w:noProof/>
          <w:sz w:val="16"/>
          <w:szCs w:val="16"/>
        </w:rPr>
        <w:t>Sensors</w:t>
      </w:r>
      <w:r w:rsidRPr="00A83597">
        <w:rPr>
          <w:noProof/>
          <w:sz w:val="16"/>
          <w:szCs w:val="16"/>
        </w:rPr>
        <w:t>, vol. 19, no. 9, pp. 2206–2239, 2019, doi: 10.3390/s19092206.</w:t>
      </w:r>
    </w:p>
    <w:p w14:paraId="04E255AC" w14:textId="77777777" w:rsidR="00B27C25" w:rsidRPr="00A83597" w:rsidRDefault="00B27C25" w:rsidP="00B27C25">
      <w:pPr>
        <w:widowControl w:val="0"/>
        <w:autoSpaceDE w:val="0"/>
        <w:autoSpaceDN w:val="0"/>
        <w:adjustRightInd w:val="0"/>
        <w:ind w:left="426" w:hanging="426"/>
        <w:jc w:val="both"/>
        <w:rPr>
          <w:noProof/>
          <w:sz w:val="16"/>
          <w:szCs w:val="16"/>
        </w:rPr>
      </w:pPr>
      <w:r w:rsidRPr="00A83597">
        <w:rPr>
          <w:noProof/>
          <w:sz w:val="16"/>
          <w:szCs w:val="16"/>
        </w:rPr>
        <w:t>[24]</w:t>
      </w:r>
      <w:r w:rsidRPr="00A83597">
        <w:rPr>
          <w:noProof/>
          <w:sz w:val="16"/>
          <w:szCs w:val="16"/>
        </w:rPr>
        <w:tab/>
        <w:t xml:space="preserve">N. Stylos and J. Zwiegelaar, “Big Data as a Game Changer: How Does It Shape Business Intelligence Within a Tourism and Hospitality Industry Context?,” in </w:t>
      </w:r>
      <w:r w:rsidRPr="00A83597">
        <w:rPr>
          <w:i/>
          <w:iCs/>
          <w:noProof/>
          <w:sz w:val="16"/>
          <w:szCs w:val="16"/>
        </w:rPr>
        <w:t>Big Data and Innovation in Tourism, Travel, and Hospitality</w:t>
      </w:r>
      <w:r w:rsidRPr="00A83597">
        <w:rPr>
          <w:noProof/>
          <w:sz w:val="16"/>
          <w:szCs w:val="16"/>
        </w:rPr>
        <w:t>, Singapore: Springer, 2019, pp. 163–181.</w:t>
      </w:r>
    </w:p>
    <w:p w14:paraId="79FD6D2A" w14:textId="77777777" w:rsidR="00B27C25" w:rsidRPr="00A83597" w:rsidRDefault="00B27C25" w:rsidP="00B27C25">
      <w:pPr>
        <w:widowControl w:val="0"/>
        <w:autoSpaceDE w:val="0"/>
        <w:autoSpaceDN w:val="0"/>
        <w:adjustRightInd w:val="0"/>
        <w:ind w:left="426" w:hanging="426"/>
        <w:jc w:val="both"/>
        <w:rPr>
          <w:noProof/>
          <w:sz w:val="16"/>
          <w:szCs w:val="16"/>
        </w:rPr>
      </w:pPr>
      <w:r w:rsidRPr="00A83597">
        <w:rPr>
          <w:noProof/>
          <w:sz w:val="16"/>
          <w:szCs w:val="16"/>
        </w:rPr>
        <w:t>[25]</w:t>
      </w:r>
      <w:r w:rsidRPr="00A83597">
        <w:rPr>
          <w:noProof/>
          <w:sz w:val="16"/>
          <w:szCs w:val="16"/>
        </w:rPr>
        <w:tab/>
        <w:t xml:space="preserve">Q. Song, H. Ge, J. Caverlee, and X. Hu, “Tensor Completion Algorithms in Big Data Analytics,” </w:t>
      </w:r>
      <w:r w:rsidRPr="00A83597">
        <w:rPr>
          <w:i/>
          <w:iCs/>
          <w:noProof/>
          <w:sz w:val="16"/>
          <w:szCs w:val="16"/>
        </w:rPr>
        <w:t>ACM Trans. Knowl. Discov. Data</w:t>
      </w:r>
      <w:r w:rsidRPr="00A83597">
        <w:rPr>
          <w:noProof/>
          <w:sz w:val="16"/>
          <w:szCs w:val="16"/>
        </w:rPr>
        <w:t>, vol. 13, no. 1, pp. 1–48, Jan. 2019, doi: 10.1145/3278607.</w:t>
      </w:r>
    </w:p>
    <w:p w14:paraId="0A51EFFD" w14:textId="77777777" w:rsidR="00B27C25" w:rsidRPr="00A83597" w:rsidRDefault="00B27C25" w:rsidP="00B27C25">
      <w:pPr>
        <w:ind w:left="426" w:hanging="426"/>
        <w:jc w:val="both"/>
      </w:pPr>
      <w:r w:rsidRPr="00A83597">
        <w:rPr>
          <w:sz w:val="16"/>
          <w:szCs w:val="16"/>
        </w:rPr>
        <w:fldChar w:fldCharType="end"/>
      </w:r>
    </w:p>
    <w:p w14:paraId="6985CCC5" w14:textId="77777777" w:rsidR="00B27C25" w:rsidRPr="00CF6BCF" w:rsidRDefault="00B27C25" w:rsidP="00B27C25">
      <w:pPr>
        <w:ind w:left="426" w:hanging="426"/>
        <w:jc w:val="both"/>
        <w:rPr>
          <w:b/>
          <w:bCs/>
        </w:rPr>
      </w:pPr>
      <w:r w:rsidRPr="00CF6BCF">
        <w:rPr>
          <w:b/>
        </w:rPr>
        <w:t xml:space="preserve">BIOGRAPHIES OF AUTHORS </w:t>
      </w:r>
      <w:r w:rsidRPr="00CF6BCF">
        <w:rPr>
          <w:b/>
          <w:bCs/>
        </w:rPr>
        <w:t xml:space="preserve">(10 PT) </w:t>
      </w:r>
    </w:p>
    <w:p w14:paraId="4D0DA06B" w14:textId="77777777" w:rsidR="00B27C25" w:rsidRPr="00CF6BCF" w:rsidRDefault="00B27C25" w:rsidP="00B27C25">
      <w:pPr>
        <w:ind w:firstLine="720"/>
        <w:jc w:val="both"/>
      </w:pPr>
      <w:r w:rsidRPr="00CF6BCF">
        <w:t>In this section, authors are required to provide their professional biography, which should include their academic background, current position, research interests, and any significant contributions to the current study. Additionally, authors should include links to their professional profiles, such as ORCID (</w:t>
      </w:r>
      <w:r w:rsidRPr="00CF6BCF">
        <w:rPr>
          <w:i/>
          <w:iCs/>
        </w:rPr>
        <w:t>mandatory)</w:t>
      </w:r>
      <w:r w:rsidRPr="00CF6BCF">
        <w:t xml:space="preserve"> and, </w:t>
      </w:r>
      <w:r w:rsidRPr="00CF6BCF">
        <w:rPr>
          <w:i/>
          <w:iCs/>
        </w:rPr>
        <w:t xml:space="preserve">if applicable, </w:t>
      </w:r>
      <w:r w:rsidRPr="00CF6BCF">
        <w:t>Google Scholar, Scopus Author ID, or Web of Science (WoS) ResearcherID. This helps establish the author’s academic identity and enhances the visibility of their research.</w:t>
      </w:r>
    </w:p>
    <w:p w14:paraId="2FFE8F85" w14:textId="77777777" w:rsidR="00B27C25" w:rsidRPr="00CF6BCF" w:rsidRDefault="00B27C25" w:rsidP="00B27C25">
      <w:pPr>
        <w:ind w:left="426" w:hanging="426"/>
        <w:jc w:val="both"/>
      </w:pPr>
    </w:p>
    <w:p w14:paraId="53D4A8CC" w14:textId="77777777" w:rsidR="00B27C25" w:rsidRPr="00CF6BCF" w:rsidRDefault="00B27C25" w:rsidP="00B27C25">
      <w:pPr>
        <w:ind w:left="426" w:hanging="426"/>
        <w:jc w:val="both"/>
      </w:pPr>
      <w:r w:rsidRPr="00CF6BCF">
        <w:rPr>
          <w:b/>
          <w:bCs/>
        </w:rPr>
        <w:t>Required Information:</w:t>
      </w:r>
    </w:p>
    <w:p w14:paraId="205C7EE4" w14:textId="77777777" w:rsidR="00B27C25" w:rsidRPr="00CF6BCF" w:rsidRDefault="00B27C25" w:rsidP="00B27C25">
      <w:pPr>
        <w:numPr>
          <w:ilvl w:val="0"/>
          <w:numId w:val="22"/>
        </w:numPr>
        <w:tabs>
          <w:tab w:val="clear" w:pos="720"/>
        </w:tabs>
        <w:ind w:left="426"/>
        <w:jc w:val="both"/>
      </w:pPr>
      <w:r w:rsidRPr="00CF6BCF">
        <w:rPr>
          <w:b/>
          <w:bCs/>
        </w:rPr>
        <w:t>Full name</w:t>
      </w:r>
      <w:r w:rsidRPr="00CF6BCF">
        <w:t>: Include the author's full name as it appears in official records. If preferred, authors may use the format consistent with his/her Scopus profile.</w:t>
      </w:r>
    </w:p>
    <w:p w14:paraId="177CB012" w14:textId="77777777" w:rsidR="00B27C25" w:rsidRPr="00CF6BCF" w:rsidRDefault="00B27C25" w:rsidP="00B27C25">
      <w:pPr>
        <w:numPr>
          <w:ilvl w:val="0"/>
          <w:numId w:val="22"/>
        </w:numPr>
        <w:tabs>
          <w:tab w:val="clear" w:pos="720"/>
        </w:tabs>
        <w:ind w:left="426"/>
        <w:jc w:val="both"/>
      </w:pPr>
      <w:r w:rsidRPr="00CF6BCF">
        <w:rPr>
          <w:b/>
          <w:bCs/>
        </w:rPr>
        <w:t>Email address for each author</w:t>
      </w:r>
      <w:r w:rsidRPr="00CF6BCF">
        <w:t>: Provide the author's professional email address to facilitate correspondence.</w:t>
      </w:r>
    </w:p>
    <w:p w14:paraId="257B61B5" w14:textId="77777777" w:rsidR="00B27C25" w:rsidRPr="00CF6BCF" w:rsidRDefault="00B27C25" w:rsidP="00B27C25">
      <w:pPr>
        <w:numPr>
          <w:ilvl w:val="0"/>
          <w:numId w:val="22"/>
        </w:numPr>
        <w:tabs>
          <w:tab w:val="clear" w:pos="720"/>
        </w:tabs>
        <w:ind w:left="426"/>
        <w:jc w:val="both"/>
      </w:pPr>
      <w:r w:rsidRPr="00CF6BCF">
        <w:rPr>
          <w:b/>
          <w:bCs/>
        </w:rPr>
        <w:t>Social media account:</w:t>
      </w:r>
    </w:p>
    <w:p w14:paraId="096014F4" w14:textId="2E9DB597" w:rsidR="00B27C25" w:rsidRPr="00CF6BCF" w:rsidRDefault="00B27C25" w:rsidP="00B27C25">
      <w:pPr>
        <w:numPr>
          <w:ilvl w:val="0"/>
          <w:numId w:val="23"/>
        </w:numPr>
        <w:ind w:left="851"/>
        <w:jc w:val="both"/>
      </w:pPr>
      <w:r w:rsidRPr="00CF6BCF">
        <w:rPr>
          <w:b/>
          <w:bCs/>
        </w:rPr>
        <w:t>ORCID iD</w:t>
      </w:r>
      <w:r w:rsidRPr="00CF6BCF">
        <w:t xml:space="preserve">: </w:t>
      </w:r>
      <w:r w:rsidR="004E1DEE">
        <w:t xml:space="preserve"> </w:t>
      </w:r>
      <w:r w:rsidR="004E1DEE" w:rsidRPr="00F44C9C">
        <w:rPr>
          <w:noProof/>
          <w:color w:val="000000"/>
        </w:rPr>
        <w:drawing>
          <wp:inline distT="0" distB="0" distL="0" distR="0" wp14:anchorId="4E864C6C" wp14:editId="112EBCD4">
            <wp:extent cx="114300" cy="114300"/>
            <wp:effectExtent l="0" t="0" r="0"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4E1DEE">
        <w:t xml:space="preserve"> </w:t>
      </w:r>
      <w:r w:rsidRPr="00CF6BCF">
        <w:t xml:space="preserve">This is a mandatory. Each author must include their ORCID iD (https://orcid.org/), which helps </w:t>
      </w:r>
      <w:r w:rsidRPr="004E1DEE">
        <w:rPr>
          <w:b/>
          <w:bCs/>
        </w:rPr>
        <w:t>link</w:t>
      </w:r>
      <w:r w:rsidRPr="00CF6BCF">
        <w:t xml:space="preserve"> his/her research output to their identity.</w:t>
      </w:r>
    </w:p>
    <w:p w14:paraId="461090F5" w14:textId="2F83D51A" w:rsidR="00B27C25" w:rsidRPr="00CF6BCF" w:rsidRDefault="00B27C25" w:rsidP="00B27C25">
      <w:pPr>
        <w:numPr>
          <w:ilvl w:val="0"/>
          <w:numId w:val="23"/>
        </w:numPr>
        <w:ind w:left="851"/>
        <w:jc w:val="both"/>
      </w:pPr>
      <w:r w:rsidRPr="00CF6BCF">
        <w:rPr>
          <w:b/>
          <w:bCs/>
        </w:rPr>
        <w:t xml:space="preserve">Google Scholar Profile: </w:t>
      </w:r>
      <w:r w:rsidR="004E1DEE" w:rsidRPr="00F44C9C">
        <w:rPr>
          <w:noProof/>
          <w:color w:val="000000"/>
        </w:rPr>
        <w:drawing>
          <wp:inline distT="0" distB="0" distL="0" distR="0" wp14:anchorId="6F93047C" wp14:editId="761FF22B">
            <wp:extent cx="114300" cy="114300"/>
            <wp:effectExtent l="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CF6BCF">
        <w:t xml:space="preserve">Include the link to the author's Google Scholar profile. If the author does not have a Google Scholar profile, they may create a new one and include the </w:t>
      </w:r>
      <w:r w:rsidRPr="004E1DEE">
        <w:rPr>
          <w:b/>
          <w:bCs/>
        </w:rPr>
        <w:t>link</w:t>
      </w:r>
      <w:r w:rsidRPr="00CF6BCF">
        <w:t>.</w:t>
      </w:r>
    </w:p>
    <w:p w14:paraId="0495E950" w14:textId="4F1BB04A" w:rsidR="00B27C25" w:rsidRPr="00CF6BCF" w:rsidRDefault="00B27C25" w:rsidP="00B27C25">
      <w:pPr>
        <w:numPr>
          <w:ilvl w:val="0"/>
          <w:numId w:val="23"/>
        </w:numPr>
        <w:ind w:left="851"/>
        <w:jc w:val="both"/>
      </w:pPr>
      <w:r w:rsidRPr="00CF6BCF">
        <w:rPr>
          <w:b/>
          <w:bCs/>
        </w:rPr>
        <w:t>Scopus Author ID:</w:t>
      </w:r>
      <w:r w:rsidR="004E1DEE" w:rsidRPr="004E1DEE">
        <w:rPr>
          <w:noProof/>
        </w:rPr>
        <w:t xml:space="preserve"> </w:t>
      </w:r>
      <w:r w:rsidR="004E1DEE">
        <w:rPr>
          <w:noProof/>
        </w:rPr>
        <w:drawing>
          <wp:inline distT="0" distB="0" distL="0" distR="0" wp14:anchorId="7B898178" wp14:editId="6538CCF5">
            <wp:extent cx="114953" cy="114953"/>
            <wp:effectExtent l="0" t="0" r="0"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5361" cy="125361"/>
                    </a:xfrm>
                    <a:prstGeom prst="rect">
                      <a:avLst/>
                    </a:prstGeom>
                    <a:noFill/>
                    <a:ln>
                      <a:noFill/>
                    </a:ln>
                  </pic:spPr>
                </pic:pic>
              </a:graphicData>
            </a:graphic>
          </wp:inline>
        </w:drawing>
      </w:r>
      <w:r w:rsidRPr="00CF6BCF">
        <w:rPr>
          <w:b/>
          <w:bCs/>
        </w:rPr>
        <w:t xml:space="preserve"> </w:t>
      </w:r>
      <w:r w:rsidRPr="00CF6BCF">
        <w:t>If available, include the Scopus Author ID t</w:t>
      </w:r>
      <w:r w:rsidRPr="004E1DEE">
        <w:rPr>
          <w:b/>
          <w:bCs/>
        </w:rPr>
        <w:t>o enhance visibility on Scopus</w:t>
      </w:r>
      <w:r w:rsidRPr="00CF6BCF">
        <w:t>.</w:t>
      </w:r>
    </w:p>
    <w:p w14:paraId="06246188" w14:textId="48D7441F" w:rsidR="00B27C25" w:rsidRDefault="00B27C25" w:rsidP="00B27C25">
      <w:pPr>
        <w:numPr>
          <w:ilvl w:val="0"/>
          <w:numId w:val="23"/>
        </w:numPr>
        <w:ind w:left="851"/>
        <w:jc w:val="both"/>
      </w:pPr>
      <w:r w:rsidRPr="00CF6BCF">
        <w:rPr>
          <w:b/>
          <w:bCs/>
        </w:rPr>
        <w:t>Web of Science (WoS) ResearcherID:</w:t>
      </w:r>
      <w:r w:rsidR="004E1DEE">
        <w:rPr>
          <w:b/>
          <w:bCs/>
        </w:rPr>
        <w:t xml:space="preserve"> </w:t>
      </w:r>
      <w:r w:rsidR="004E1DEE" w:rsidRPr="00F44C9C">
        <w:rPr>
          <w:noProof/>
          <w:color w:val="000000"/>
        </w:rPr>
        <w:drawing>
          <wp:inline distT="0" distB="0" distL="0" distR="0" wp14:anchorId="69D24DFC" wp14:editId="4406A9DE">
            <wp:extent cx="114300" cy="114300"/>
            <wp:effectExtent l="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114300" cy="114300"/>
                    </a:xfrm>
                    <a:prstGeom prst="rect">
                      <a:avLst/>
                    </a:prstGeom>
                    <a:noFill/>
                    <a:ln>
                      <a:noFill/>
                    </a:ln>
                  </pic:spPr>
                </pic:pic>
              </a:graphicData>
            </a:graphic>
          </wp:inline>
        </w:drawing>
      </w:r>
      <w:r w:rsidRPr="00CF6BCF">
        <w:rPr>
          <w:b/>
          <w:bCs/>
        </w:rPr>
        <w:t xml:space="preserve"> </w:t>
      </w:r>
      <w:r w:rsidRPr="00CF6BCF">
        <w:t>Include the Web of Science Researcher</w:t>
      </w:r>
      <w:r w:rsidR="004E1DEE">
        <w:t xml:space="preserve"> </w:t>
      </w:r>
      <w:r w:rsidRPr="00CF6BCF">
        <w:t xml:space="preserve">ID. If the author does not have a WoS profile, they may create a new one and include the </w:t>
      </w:r>
      <w:r w:rsidRPr="004E1DEE">
        <w:rPr>
          <w:b/>
          <w:bCs/>
        </w:rPr>
        <w:t>link</w:t>
      </w:r>
      <w:r w:rsidRPr="00CF6BCF">
        <w:t>.</w:t>
      </w:r>
    </w:p>
    <w:p w14:paraId="055D36A0" w14:textId="77777777" w:rsidR="004E1DEE" w:rsidRPr="00CF6BCF" w:rsidRDefault="004E1DEE" w:rsidP="004E1DEE">
      <w:pPr>
        <w:ind w:left="851"/>
        <w:jc w:val="both"/>
      </w:pPr>
    </w:p>
    <w:p w14:paraId="3CBE4C1D" w14:textId="77777777" w:rsidR="00B27C25" w:rsidRPr="00CF6BCF" w:rsidRDefault="00B27C25" w:rsidP="00B27C25">
      <w:pPr>
        <w:numPr>
          <w:ilvl w:val="0"/>
          <w:numId w:val="22"/>
        </w:numPr>
        <w:tabs>
          <w:tab w:val="clear" w:pos="720"/>
        </w:tabs>
        <w:ind w:left="426"/>
        <w:jc w:val="both"/>
      </w:pPr>
      <w:r w:rsidRPr="00CF6BCF">
        <w:rPr>
          <w:b/>
          <w:bCs/>
        </w:rPr>
        <w:t xml:space="preserve">Brief biography: </w:t>
      </w:r>
      <w:r w:rsidRPr="00CF6BCF">
        <w:t>Provide a concise overview of the author's academic background, research interests, notable publications, and contributions to the current paper. This should be no longer than 150 to 200 words (9 pt).</w:t>
      </w:r>
    </w:p>
    <w:p w14:paraId="6B7AC6BB" w14:textId="77777777" w:rsidR="00B27C25" w:rsidRPr="00CF6BCF" w:rsidRDefault="00B27C25" w:rsidP="00B27C25">
      <w:pPr>
        <w:numPr>
          <w:ilvl w:val="0"/>
          <w:numId w:val="22"/>
        </w:numPr>
        <w:tabs>
          <w:tab w:val="clear" w:pos="720"/>
        </w:tabs>
        <w:ind w:left="426"/>
        <w:jc w:val="both"/>
      </w:pPr>
      <w:r w:rsidRPr="00CF6BCF">
        <w:rPr>
          <w:b/>
          <w:bCs/>
        </w:rPr>
        <w:t xml:space="preserve">Professional achievements: </w:t>
      </w:r>
      <w:r w:rsidRPr="00CF6BCF">
        <w:t>If available, mention any important awards, recognition, or research projects the author has been involved in.</w:t>
      </w:r>
    </w:p>
    <w:p w14:paraId="6026D7BD" w14:textId="77777777" w:rsidR="00B27C25" w:rsidRPr="00A83597" w:rsidRDefault="00B27C25" w:rsidP="00B27C25">
      <w:pPr>
        <w:numPr>
          <w:ilvl w:val="0"/>
          <w:numId w:val="22"/>
        </w:numPr>
        <w:tabs>
          <w:tab w:val="clear" w:pos="720"/>
        </w:tabs>
        <w:ind w:left="426"/>
        <w:jc w:val="both"/>
      </w:pPr>
      <w:r w:rsidRPr="00CF6BCF">
        <w:rPr>
          <w:b/>
          <w:bCs/>
        </w:rPr>
        <w:lastRenderedPageBreak/>
        <w:t xml:space="preserve">Photo Submission: </w:t>
      </w:r>
      <w:r w:rsidRPr="00CF6BCF">
        <w:t>Authors must submit a clear, professional headshot (3x4 cm). The photo should be of high quality, well-lit, and not blurry. Avoid using photos that are overly casual or low resolution.</w:t>
      </w:r>
    </w:p>
    <w:p w14:paraId="4D2F4567" w14:textId="77777777" w:rsidR="00B27C25" w:rsidRPr="00A83597" w:rsidRDefault="00B27C25" w:rsidP="00B27C25">
      <w:pPr>
        <w:ind w:left="426" w:hanging="426"/>
        <w:jc w:val="both"/>
        <w:rPr>
          <w:i/>
        </w:rPr>
      </w:pPr>
      <w:r w:rsidRPr="00A83597">
        <w:rPr>
          <w:i/>
        </w:rPr>
        <w:t>Below is an example of how to format the biography section for each author:</w:t>
      </w:r>
    </w:p>
    <w:p w14:paraId="29864ECB" w14:textId="77777777" w:rsidR="00B27C25" w:rsidRPr="00A83597" w:rsidRDefault="00B27C25" w:rsidP="00B27C25">
      <w:pPr>
        <w:ind w:left="426" w:hanging="426"/>
        <w:jc w:val="both"/>
        <w:rPr>
          <w:i/>
          <w:iCs/>
        </w:rPr>
      </w:pPr>
    </w:p>
    <w:p w14:paraId="20899B70" w14:textId="77777777" w:rsidR="00B27C25" w:rsidRPr="00A83597" w:rsidRDefault="00B27C25" w:rsidP="00B27C25">
      <w:pPr>
        <w:ind w:left="426" w:hanging="426"/>
        <w:jc w:val="both"/>
        <w:rPr>
          <w:b/>
        </w:rPr>
      </w:pPr>
    </w:p>
    <w:p w14:paraId="5A1CDB6C" w14:textId="77777777" w:rsidR="00B27C25" w:rsidRPr="00A83597" w:rsidRDefault="00B27C25" w:rsidP="00B27C25">
      <w:pPr>
        <w:ind w:left="426" w:hanging="426"/>
        <w:jc w:val="both"/>
        <w:rPr>
          <w:b/>
          <w:bCs/>
        </w:rPr>
      </w:pPr>
      <w:r w:rsidRPr="00A83597">
        <w:rPr>
          <w:b/>
        </w:rPr>
        <w:t xml:space="preserve">BIOGRAPHIES OF AUTHORS </w:t>
      </w:r>
      <w:r w:rsidRPr="00A83597">
        <w:rPr>
          <w:b/>
          <w:bCs/>
        </w:rPr>
        <w:t xml:space="preserve">(10 PT) </w:t>
      </w:r>
    </w:p>
    <w:p w14:paraId="201A9FDE" w14:textId="77777777" w:rsidR="00B27C25" w:rsidRPr="00A83597" w:rsidRDefault="00B27C25" w:rsidP="00B27C25">
      <w:pPr>
        <w:rPr>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589"/>
      </w:tblGrid>
      <w:tr w:rsidR="00B27C25" w:rsidRPr="00A83597" w14:paraId="502AA10F" w14:textId="77777777" w:rsidTr="00C156FD">
        <w:trPr>
          <w:trHeight w:val="1457"/>
        </w:trPr>
        <w:tc>
          <w:tcPr>
            <w:tcW w:w="1079" w:type="pct"/>
          </w:tcPr>
          <w:p w14:paraId="5CC34A05" w14:textId="77777777" w:rsidR="00721B6B" w:rsidRDefault="00721B6B" w:rsidP="00C156FD">
            <w:pPr>
              <w:jc w:val="center"/>
            </w:pPr>
          </w:p>
          <w:p w14:paraId="311EFB87" w14:textId="77777777" w:rsidR="00721B6B" w:rsidRDefault="00721B6B" w:rsidP="00C156FD">
            <w:pPr>
              <w:jc w:val="center"/>
            </w:pPr>
          </w:p>
          <w:p w14:paraId="11209048" w14:textId="4AFB98BA" w:rsidR="00721B6B" w:rsidRDefault="00721B6B" w:rsidP="00C156FD">
            <w:pPr>
              <w:jc w:val="center"/>
            </w:pPr>
            <w:r w:rsidRPr="00721B6B">
              <w:t>Photo/</w:t>
            </w:r>
          </w:p>
          <w:p w14:paraId="3873D520" w14:textId="7AFE8426" w:rsidR="00B27C25" w:rsidRPr="00A83597" w:rsidRDefault="00721B6B" w:rsidP="00C156FD">
            <w:pPr>
              <w:jc w:val="center"/>
              <w:rPr>
                <w:highlight w:val="yellow"/>
              </w:rPr>
            </w:pPr>
            <w:r w:rsidRPr="00721B6B">
              <w:t>Author 1</w:t>
            </w:r>
          </w:p>
        </w:tc>
        <w:tc>
          <w:tcPr>
            <w:tcW w:w="3921" w:type="pct"/>
          </w:tcPr>
          <w:p w14:paraId="4EC3FF6C" w14:textId="2D07B788" w:rsidR="00B27C25" w:rsidRPr="00A83597" w:rsidRDefault="00236E1F" w:rsidP="00721B6B">
            <w:pPr>
              <w:jc w:val="both"/>
              <w:rPr>
                <w:sz w:val="18"/>
                <w:szCs w:val="18"/>
              </w:rPr>
            </w:pPr>
            <w:r w:rsidRPr="00236E1F">
              <w:rPr>
                <w:b/>
                <w:bCs/>
                <w:iCs/>
                <w:sz w:val="18"/>
                <w:szCs w:val="18"/>
              </w:rPr>
              <w:t>Author</w:t>
            </w:r>
            <w:r w:rsidRPr="00236E1F">
              <w:rPr>
                <w:iCs/>
                <w:sz w:val="18"/>
                <w:szCs w:val="18"/>
              </w:rPr>
              <w:t xml:space="preserve"> 1  </w:t>
            </w:r>
            <w:r w:rsidR="005C2971" w:rsidRPr="00F44C9C">
              <w:rPr>
                <w:noProof/>
                <w:color w:val="000000"/>
              </w:rPr>
              <w:drawing>
                <wp:inline distT="0" distB="0" distL="0" distR="0" wp14:anchorId="57FBFE3F" wp14:editId="7955A39B">
                  <wp:extent cx="114300" cy="11430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5C2971" w:rsidRPr="00F44C9C">
              <w:rPr>
                <w:color w:val="000000"/>
              </w:rPr>
              <w:t xml:space="preserve"> </w:t>
            </w:r>
            <w:r w:rsidR="005C2971" w:rsidRPr="00F44C9C">
              <w:rPr>
                <w:noProof/>
                <w:color w:val="000000"/>
              </w:rPr>
              <w:drawing>
                <wp:inline distT="0" distB="0" distL="0" distR="0" wp14:anchorId="657260A6" wp14:editId="6FF2BD82">
                  <wp:extent cx="114300" cy="11430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5C2971" w:rsidRPr="00F44C9C">
              <w:rPr>
                <w:color w:val="000000"/>
              </w:rPr>
              <w:t xml:space="preserve"> </w:t>
            </w:r>
            <w:r w:rsidR="005C2971">
              <w:rPr>
                <w:noProof/>
              </w:rPr>
              <w:drawing>
                <wp:inline distT="0" distB="0" distL="0" distR="0" wp14:anchorId="4E5D1212" wp14:editId="638B2177">
                  <wp:extent cx="114953" cy="114953"/>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5361" cy="125361"/>
                          </a:xfrm>
                          <a:prstGeom prst="rect">
                            <a:avLst/>
                          </a:prstGeom>
                          <a:noFill/>
                          <a:ln>
                            <a:noFill/>
                          </a:ln>
                        </pic:spPr>
                      </pic:pic>
                    </a:graphicData>
                  </a:graphic>
                </wp:inline>
              </w:drawing>
            </w:r>
            <w:r w:rsidR="005C2971">
              <w:rPr>
                <w:noProof/>
                <w:color w:val="000000"/>
              </w:rPr>
              <w:t xml:space="preserve"> </w:t>
            </w:r>
            <w:r w:rsidR="005C2971" w:rsidRPr="00F44C9C">
              <w:rPr>
                <w:noProof/>
                <w:color w:val="000000"/>
              </w:rPr>
              <w:drawing>
                <wp:inline distT="0" distB="0" distL="0" distR="0" wp14:anchorId="6B8FC5C4" wp14:editId="05A2F3DB">
                  <wp:extent cx="114300" cy="11430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114300" cy="114300"/>
                          </a:xfrm>
                          <a:prstGeom prst="rect">
                            <a:avLst/>
                          </a:prstGeom>
                          <a:noFill/>
                          <a:ln>
                            <a:noFill/>
                          </a:ln>
                        </pic:spPr>
                      </pic:pic>
                    </a:graphicData>
                  </a:graphic>
                </wp:inline>
              </w:drawing>
            </w:r>
            <w:r w:rsidR="005C2971" w:rsidRPr="00F44C9C">
              <w:t xml:space="preserve">  </w:t>
            </w:r>
            <w:r w:rsidR="005C2971">
              <w:t xml:space="preserve"> </w:t>
            </w:r>
            <w:r w:rsidR="00721B6B" w:rsidRPr="00721B6B">
              <w:rPr>
                <w:sz w:val="18"/>
                <w:szCs w:val="18"/>
              </w:rPr>
              <w:t xml:space="preserve"> is currently a lecturer in the Department of Electrical Engineering at a recognized university. He completed his Bachelor’s, Master’s, and Doctoral degrees in Electrical Engineering from reputable institutions at different stages of his academic career. Over the years, he has developed extensive experience in teaching, research, and academic supervision. He currently holds the academic rank of Associate Professor and has been actively contributing to higher education through both instructional and research activities.</w:t>
            </w:r>
            <w:r w:rsidR="00721B6B">
              <w:rPr>
                <w:sz w:val="18"/>
                <w:szCs w:val="18"/>
              </w:rPr>
              <w:t xml:space="preserve"> </w:t>
            </w:r>
            <w:r w:rsidR="00721B6B" w:rsidRPr="00721B6B">
              <w:rPr>
                <w:sz w:val="18"/>
                <w:szCs w:val="18"/>
              </w:rPr>
              <w:t>In addition to his teaching responsibilities, he is involved in various academic and professional roles. These include editorial responsibilities in scientific journals, participation in research groups, and contributions to collaborative research projects at national and international levels. His involvement reflects a strong commitment to advancing knowledge and promoting research excellence.</w:t>
            </w:r>
            <w:r w:rsidR="00721B6B">
              <w:rPr>
                <w:sz w:val="18"/>
                <w:szCs w:val="18"/>
              </w:rPr>
              <w:t xml:space="preserve">  </w:t>
            </w:r>
            <w:r w:rsidR="00721B6B" w:rsidRPr="00721B6B">
              <w:rPr>
                <w:sz w:val="18"/>
                <w:szCs w:val="18"/>
              </w:rPr>
              <w:t>His primary research interests span several areas within electrical and electronic engineering, including power electronics, electrical machines and drives, control systems, embedded systems, and intelligent technologies such as artificial intelligence and automation. He is also interested in the integration of engineering systems for industrial and sustainable applications.</w:t>
            </w:r>
            <w:r w:rsidR="00721B6B">
              <w:rPr>
                <w:sz w:val="18"/>
                <w:szCs w:val="18"/>
              </w:rPr>
              <w:t xml:space="preserve">  </w:t>
            </w:r>
            <w:r w:rsidR="00721B6B" w:rsidRPr="00721B6B">
              <w:rPr>
                <w:sz w:val="18"/>
                <w:szCs w:val="18"/>
              </w:rPr>
              <w:t>He can be contacted via email for academic collaboration, research inquiries, and professional communication.</w:t>
            </w:r>
            <w:r w:rsidR="005C2971">
              <w:rPr>
                <w:sz w:val="18"/>
                <w:szCs w:val="18"/>
              </w:rPr>
              <w:t xml:space="preserve"> </w:t>
            </w:r>
            <w:r w:rsidR="00721B6B">
              <w:rPr>
                <w:sz w:val="18"/>
                <w:szCs w:val="18"/>
              </w:rPr>
              <w:t>xxxx@i</w:t>
            </w:r>
            <w:r w:rsidR="005C2971">
              <w:rPr>
                <w:sz w:val="18"/>
                <w:szCs w:val="18"/>
              </w:rPr>
              <w:t>formal</w:t>
            </w:r>
            <w:r w:rsidR="00721B6B">
              <w:rPr>
                <w:sz w:val="18"/>
                <w:szCs w:val="18"/>
              </w:rPr>
              <w:t>mail.com</w:t>
            </w:r>
          </w:p>
        </w:tc>
      </w:tr>
      <w:tr w:rsidR="00B27C25" w:rsidRPr="00A83597" w14:paraId="1048622B" w14:textId="77777777" w:rsidTr="00C156FD">
        <w:trPr>
          <w:trHeight w:val="129"/>
        </w:trPr>
        <w:tc>
          <w:tcPr>
            <w:tcW w:w="1079" w:type="pct"/>
          </w:tcPr>
          <w:p w14:paraId="0E719997" w14:textId="77777777" w:rsidR="00B27C25" w:rsidRPr="00A83597" w:rsidRDefault="00B27C25" w:rsidP="00C156FD">
            <w:pPr>
              <w:jc w:val="center"/>
              <w:rPr>
                <w:noProof/>
              </w:rPr>
            </w:pPr>
          </w:p>
        </w:tc>
        <w:tc>
          <w:tcPr>
            <w:tcW w:w="3921" w:type="pct"/>
          </w:tcPr>
          <w:p w14:paraId="371DE0DD" w14:textId="77777777" w:rsidR="00B27C25" w:rsidRPr="00A83597" w:rsidRDefault="00B27C25" w:rsidP="00C156FD">
            <w:pPr>
              <w:jc w:val="both"/>
              <w:rPr>
                <w:b/>
                <w:bCs/>
                <w:sz w:val="18"/>
                <w:szCs w:val="18"/>
              </w:rPr>
            </w:pPr>
          </w:p>
        </w:tc>
      </w:tr>
      <w:tr w:rsidR="00B27C25" w:rsidRPr="00A83597" w14:paraId="08C1EF66" w14:textId="77777777" w:rsidTr="00C156FD">
        <w:trPr>
          <w:trHeight w:val="129"/>
        </w:trPr>
        <w:tc>
          <w:tcPr>
            <w:tcW w:w="1079" w:type="pct"/>
          </w:tcPr>
          <w:p w14:paraId="41BC6120" w14:textId="77777777" w:rsidR="00721B6B" w:rsidRDefault="00721B6B" w:rsidP="00721B6B">
            <w:pPr>
              <w:jc w:val="center"/>
            </w:pPr>
          </w:p>
          <w:p w14:paraId="662A373C" w14:textId="6BAF5E2A" w:rsidR="00721B6B" w:rsidRDefault="00721B6B" w:rsidP="00721B6B">
            <w:pPr>
              <w:jc w:val="center"/>
            </w:pPr>
            <w:r w:rsidRPr="00721B6B">
              <w:t>Photo/</w:t>
            </w:r>
          </w:p>
          <w:p w14:paraId="43EAC3F8" w14:textId="08BD92A4" w:rsidR="00B27C25" w:rsidRPr="00A83597" w:rsidRDefault="00721B6B" w:rsidP="00721B6B">
            <w:pPr>
              <w:jc w:val="center"/>
              <w:rPr>
                <w:noProof/>
              </w:rPr>
            </w:pPr>
            <w:r w:rsidRPr="00721B6B">
              <w:t xml:space="preserve">Author </w:t>
            </w:r>
            <w:r>
              <w:t>2</w:t>
            </w:r>
          </w:p>
        </w:tc>
        <w:tc>
          <w:tcPr>
            <w:tcW w:w="3921" w:type="pct"/>
          </w:tcPr>
          <w:p w14:paraId="512E45FD" w14:textId="72E568BE" w:rsidR="00721B6B" w:rsidRPr="00721B6B" w:rsidRDefault="00236E1F" w:rsidP="00721B6B">
            <w:pPr>
              <w:jc w:val="both"/>
              <w:rPr>
                <w:sz w:val="18"/>
                <w:szCs w:val="18"/>
              </w:rPr>
            </w:pPr>
            <w:r>
              <w:rPr>
                <w:b/>
                <w:bCs/>
                <w:sz w:val="18"/>
                <w:szCs w:val="18"/>
              </w:rPr>
              <w:t>Autor 2</w:t>
            </w:r>
            <w:r w:rsidR="00B27C25" w:rsidRPr="00A83597">
              <w:rPr>
                <w:b/>
                <w:bCs/>
                <w:sz w:val="18"/>
                <w:szCs w:val="18"/>
              </w:rPr>
              <w:t xml:space="preserve"> </w:t>
            </w:r>
            <w:r w:rsidR="005C2971" w:rsidRPr="00F44C9C">
              <w:rPr>
                <w:noProof/>
                <w:color w:val="000000"/>
              </w:rPr>
              <w:drawing>
                <wp:inline distT="0" distB="0" distL="0" distR="0" wp14:anchorId="65F0249A" wp14:editId="48B91138">
                  <wp:extent cx="114300" cy="114300"/>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5C2971" w:rsidRPr="00F44C9C">
              <w:rPr>
                <w:color w:val="000000"/>
              </w:rPr>
              <w:t xml:space="preserve"> </w:t>
            </w:r>
            <w:r w:rsidR="005C2971" w:rsidRPr="00F44C9C">
              <w:rPr>
                <w:noProof/>
                <w:color w:val="000000"/>
              </w:rPr>
              <w:drawing>
                <wp:inline distT="0" distB="0" distL="0" distR="0" wp14:anchorId="7ED6730C" wp14:editId="04088E2C">
                  <wp:extent cx="114300" cy="114300"/>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5C2971" w:rsidRPr="00F44C9C">
              <w:rPr>
                <w:color w:val="000000"/>
              </w:rPr>
              <w:t xml:space="preserve"> </w:t>
            </w:r>
            <w:r w:rsidR="005C2971">
              <w:rPr>
                <w:noProof/>
              </w:rPr>
              <w:drawing>
                <wp:inline distT="0" distB="0" distL="0" distR="0" wp14:anchorId="5742D65F" wp14:editId="3A26D0AE">
                  <wp:extent cx="114953" cy="114953"/>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5361" cy="125361"/>
                          </a:xfrm>
                          <a:prstGeom prst="rect">
                            <a:avLst/>
                          </a:prstGeom>
                          <a:noFill/>
                          <a:ln>
                            <a:noFill/>
                          </a:ln>
                        </pic:spPr>
                      </pic:pic>
                    </a:graphicData>
                  </a:graphic>
                </wp:inline>
              </w:drawing>
            </w:r>
            <w:r w:rsidR="005C2971">
              <w:rPr>
                <w:noProof/>
                <w:color w:val="000000"/>
              </w:rPr>
              <w:t xml:space="preserve"> </w:t>
            </w:r>
            <w:r w:rsidR="005C2971" w:rsidRPr="00F44C9C">
              <w:rPr>
                <w:noProof/>
                <w:color w:val="000000"/>
              </w:rPr>
              <w:drawing>
                <wp:inline distT="0" distB="0" distL="0" distR="0" wp14:anchorId="7E2078B3" wp14:editId="3EC374E5">
                  <wp:extent cx="114300" cy="114300"/>
                  <wp:effectExtent l="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114300" cy="114300"/>
                          </a:xfrm>
                          <a:prstGeom prst="rect">
                            <a:avLst/>
                          </a:prstGeom>
                          <a:noFill/>
                          <a:ln>
                            <a:noFill/>
                          </a:ln>
                        </pic:spPr>
                      </pic:pic>
                    </a:graphicData>
                  </a:graphic>
                </wp:inline>
              </w:drawing>
            </w:r>
            <w:r w:rsidR="005C2971" w:rsidRPr="00F44C9C">
              <w:t xml:space="preserve">  </w:t>
            </w:r>
            <w:r w:rsidR="005C2971">
              <w:t xml:space="preserve"> </w:t>
            </w:r>
            <w:r w:rsidR="005C2971" w:rsidRPr="00721B6B">
              <w:rPr>
                <w:sz w:val="18"/>
                <w:szCs w:val="18"/>
              </w:rPr>
              <w:t xml:space="preserve"> </w:t>
            </w:r>
            <w:r w:rsidR="00721B6B" w:rsidRPr="00721B6B">
              <w:rPr>
                <w:sz w:val="18"/>
                <w:szCs w:val="18"/>
              </w:rPr>
              <w:t>Write a brief author biography including:</w:t>
            </w:r>
          </w:p>
          <w:p w14:paraId="773FC922" w14:textId="77777777" w:rsidR="00721B6B" w:rsidRPr="00721B6B" w:rsidRDefault="00721B6B" w:rsidP="00721B6B">
            <w:pPr>
              <w:jc w:val="both"/>
              <w:rPr>
                <w:sz w:val="18"/>
                <w:szCs w:val="18"/>
              </w:rPr>
            </w:pPr>
            <w:r w:rsidRPr="00721B6B">
              <w:rPr>
                <w:sz w:val="18"/>
                <w:szCs w:val="18"/>
              </w:rPr>
              <w:t>Current position and institutional affiliation</w:t>
            </w:r>
          </w:p>
          <w:p w14:paraId="65140F77" w14:textId="77777777" w:rsidR="00721B6B" w:rsidRPr="00721B6B" w:rsidRDefault="00721B6B" w:rsidP="00721B6B">
            <w:pPr>
              <w:jc w:val="both"/>
              <w:rPr>
                <w:sz w:val="18"/>
                <w:szCs w:val="18"/>
              </w:rPr>
            </w:pPr>
            <w:r w:rsidRPr="00721B6B">
              <w:rPr>
                <w:sz w:val="18"/>
                <w:szCs w:val="18"/>
              </w:rPr>
              <w:t>Academic degrees (B.Eng., M.Eng., Ph.D.) with institutions and years</w:t>
            </w:r>
          </w:p>
          <w:p w14:paraId="4DA23AA5" w14:textId="77777777" w:rsidR="00721B6B" w:rsidRPr="00721B6B" w:rsidRDefault="00721B6B" w:rsidP="00721B6B">
            <w:pPr>
              <w:jc w:val="both"/>
              <w:rPr>
                <w:sz w:val="18"/>
                <w:szCs w:val="18"/>
              </w:rPr>
            </w:pPr>
            <w:r w:rsidRPr="00721B6B">
              <w:rPr>
                <w:sz w:val="18"/>
                <w:szCs w:val="18"/>
              </w:rPr>
              <w:t>Academic rank (e.g., Associate Professor) and year of appointment</w:t>
            </w:r>
          </w:p>
          <w:p w14:paraId="63B0B3CA" w14:textId="77777777" w:rsidR="00721B6B" w:rsidRPr="00721B6B" w:rsidRDefault="00721B6B" w:rsidP="00721B6B">
            <w:pPr>
              <w:jc w:val="both"/>
              <w:rPr>
                <w:sz w:val="18"/>
                <w:szCs w:val="18"/>
              </w:rPr>
            </w:pPr>
            <w:r w:rsidRPr="00721B6B">
              <w:rPr>
                <w:sz w:val="18"/>
                <w:szCs w:val="18"/>
              </w:rPr>
              <w:t>Current roles (e.g., Editor-in-Chief, Head of Research Group)</w:t>
            </w:r>
          </w:p>
          <w:p w14:paraId="0CEE4326" w14:textId="77777777" w:rsidR="00721B6B" w:rsidRPr="00721B6B" w:rsidRDefault="00721B6B" w:rsidP="00721B6B">
            <w:pPr>
              <w:jc w:val="both"/>
              <w:rPr>
                <w:sz w:val="18"/>
                <w:szCs w:val="18"/>
              </w:rPr>
            </w:pPr>
            <w:r w:rsidRPr="00721B6B">
              <w:rPr>
                <w:sz w:val="18"/>
                <w:szCs w:val="18"/>
              </w:rPr>
              <w:t>Main research interests</w:t>
            </w:r>
          </w:p>
          <w:p w14:paraId="206CCB5A" w14:textId="2B92B876" w:rsidR="00B27C25" w:rsidRPr="00A83597" w:rsidRDefault="00721B6B" w:rsidP="00721B6B">
            <w:pPr>
              <w:jc w:val="both"/>
              <w:rPr>
                <w:sz w:val="17"/>
                <w:szCs w:val="17"/>
                <w:shd w:val="clear" w:color="auto" w:fill="FFFFFF"/>
              </w:rPr>
            </w:pPr>
            <w:r w:rsidRPr="00721B6B">
              <w:rPr>
                <w:sz w:val="18"/>
                <w:szCs w:val="18"/>
              </w:rPr>
              <w:t>Contact email address</w:t>
            </w:r>
          </w:p>
        </w:tc>
      </w:tr>
      <w:tr w:rsidR="00B27C25" w:rsidRPr="00A83597" w14:paraId="3FFA3811" w14:textId="77777777" w:rsidTr="00C156FD">
        <w:trPr>
          <w:trHeight w:val="245"/>
        </w:trPr>
        <w:tc>
          <w:tcPr>
            <w:tcW w:w="1079" w:type="pct"/>
          </w:tcPr>
          <w:p w14:paraId="1309DC45" w14:textId="77777777" w:rsidR="00B27C25" w:rsidRPr="00A83597" w:rsidRDefault="00B27C25" w:rsidP="00C156FD">
            <w:pPr>
              <w:jc w:val="center"/>
              <w:rPr>
                <w:noProof/>
              </w:rPr>
            </w:pPr>
          </w:p>
        </w:tc>
        <w:tc>
          <w:tcPr>
            <w:tcW w:w="3921" w:type="pct"/>
          </w:tcPr>
          <w:p w14:paraId="7C541017" w14:textId="77777777" w:rsidR="00B27C25" w:rsidRPr="00A83597" w:rsidRDefault="00B27C25" w:rsidP="00C156FD">
            <w:pPr>
              <w:jc w:val="both"/>
              <w:rPr>
                <w:b/>
                <w:bCs/>
                <w:sz w:val="18"/>
                <w:szCs w:val="18"/>
              </w:rPr>
            </w:pPr>
          </w:p>
        </w:tc>
      </w:tr>
      <w:tr w:rsidR="00B27C25" w:rsidRPr="00A83597" w14:paraId="4A77CE0C" w14:textId="77777777" w:rsidTr="00C156FD">
        <w:trPr>
          <w:trHeight w:val="245"/>
        </w:trPr>
        <w:tc>
          <w:tcPr>
            <w:tcW w:w="1079" w:type="pct"/>
            <w:tcBorders>
              <w:top w:val="single" w:sz="4" w:space="0" w:color="auto"/>
              <w:left w:val="single" w:sz="4" w:space="0" w:color="auto"/>
              <w:bottom w:val="single" w:sz="4" w:space="0" w:color="auto"/>
              <w:right w:val="single" w:sz="4" w:space="0" w:color="auto"/>
            </w:tcBorders>
          </w:tcPr>
          <w:p w14:paraId="74E853CB" w14:textId="77777777" w:rsidR="00721B6B" w:rsidRDefault="00721B6B" w:rsidP="00721B6B">
            <w:pPr>
              <w:jc w:val="center"/>
            </w:pPr>
            <w:r w:rsidRPr="00721B6B">
              <w:t>Photo/</w:t>
            </w:r>
          </w:p>
          <w:p w14:paraId="7D45CBCC" w14:textId="1996DD4E" w:rsidR="00B27C25" w:rsidRPr="00A83597" w:rsidRDefault="00721B6B" w:rsidP="00721B6B">
            <w:pPr>
              <w:jc w:val="center"/>
              <w:rPr>
                <w:noProof/>
              </w:rPr>
            </w:pPr>
            <w:r w:rsidRPr="00721B6B">
              <w:t xml:space="preserve">Author </w:t>
            </w:r>
            <w:r>
              <w:t>3</w:t>
            </w:r>
          </w:p>
        </w:tc>
        <w:tc>
          <w:tcPr>
            <w:tcW w:w="3921" w:type="pct"/>
            <w:tcBorders>
              <w:top w:val="single" w:sz="4" w:space="0" w:color="auto"/>
              <w:left w:val="single" w:sz="4" w:space="0" w:color="auto"/>
              <w:bottom w:val="single" w:sz="4" w:space="0" w:color="auto"/>
              <w:right w:val="single" w:sz="4" w:space="0" w:color="auto"/>
            </w:tcBorders>
          </w:tcPr>
          <w:p w14:paraId="1937D9FE" w14:textId="69610966" w:rsidR="00721B6B" w:rsidRPr="00721B6B" w:rsidRDefault="00721B6B" w:rsidP="00721B6B">
            <w:pPr>
              <w:jc w:val="both"/>
              <w:rPr>
                <w:sz w:val="18"/>
                <w:szCs w:val="18"/>
              </w:rPr>
            </w:pPr>
            <w:r>
              <w:rPr>
                <w:b/>
                <w:bCs/>
                <w:sz w:val="18"/>
                <w:szCs w:val="18"/>
              </w:rPr>
              <w:t xml:space="preserve">Author 3 </w:t>
            </w:r>
            <w:r w:rsidR="00B27C25" w:rsidRPr="00A83597">
              <w:rPr>
                <w:b/>
                <w:bCs/>
                <w:sz w:val="18"/>
                <w:szCs w:val="18"/>
              </w:rPr>
              <w:t xml:space="preserve"> </w:t>
            </w:r>
            <w:r w:rsidR="005C2971" w:rsidRPr="00F44C9C">
              <w:rPr>
                <w:noProof/>
                <w:color w:val="000000"/>
              </w:rPr>
              <w:drawing>
                <wp:inline distT="0" distB="0" distL="0" distR="0" wp14:anchorId="0AD9D610" wp14:editId="61F5DD35">
                  <wp:extent cx="114300" cy="114300"/>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5C2971" w:rsidRPr="00F44C9C">
              <w:rPr>
                <w:color w:val="000000"/>
              </w:rPr>
              <w:t xml:space="preserve"> </w:t>
            </w:r>
            <w:r w:rsidR="005C2971" w:rsidRPr="00F44C9C">
              <w:rPr>
                <w:noProof/>
                <w:color w:val="000000"/>
              </w:rPr>
              <w:drawing>
                <wp:inline distT="0" distB="0" distL="0" distR="0" wp14:anchorId="30341957" wp14:editId="59BCE556">
                  <wp:extent cx="11430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5C2971" w:rsidRPr="00F44C9C">
              <w:rPr>
                <w:color w:val="000000"/>
              </w:rPr>
              <w:t xml:space="preserve"> </w:t>
            </w:r>
            <w:r w:rsidR="005C2971">
              <w:rPr>
                <w:noProof/>
              </w:rPr>
              <w:drawing>
                <wp:inline distT="0" distB="0" distL="0" distR="0" wp14:anchorId="3EB70010" wp14:editId="0D8A4E44">
                  <wp:extent cx="114953" cy="114953"/>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5361" cy="125361"/>
                          </a:xfrm>
                          <a:prstGeom prst="rect">
                            <a:avLst/>
                          </a:prstGeom>
                          <a:noFill/>
                          <a:ln>
                            <a:noFill/>
                          </a:ln>
                        </pic:spPr>
                      </pic:pic>
                    </a:graphicData>
                  </a:graphic>
                </wp:inline>
              </w:drawing>
            </w:r>
            <w:r w:rsidR="005C2971">
              <w:rPr>
                <w:noProof/>
                <w:color w:val="000000"/>
              </w:rPr>
              <w:t xml:space="preserve"> </w:t>
            </w:r>
            <w:r w:rsidR="005C2971" w:rsidRPr="00F44C9C">
              <w:rPr>
                <w:noProof/>
                <w:color w:val="000000"/>
              </w:rPr>
              <w:drawing>
                <wp:inline distT="0" distB="0" distL="0" distR="0" wp14:anchorId="0DE94220" wp14:editId="489A7AAD">
                  <wp:extent cx="114300" cy="114300"/>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114300" cy="114300"/>
                          </a:xfrm>
                          <a:prstGeom prst="rect">
                            <a:avLst/>
                          </a:prstGeom>
                          <a:noFill/>
                          <a:ln>
                            <a:noFill/>
                          </a:ln>
                        </pic:spPr>
                      </pic:pic>
                    </a:graphicData>
                  </a:graphic>
                </wp:inline>
              </w:drawing>
            </w:r>
            <w:r w:rsidR="005C2971" w:rsidRPr="00F44C9C">
              <w:t xml:space="preserve">  </w:t>
            </w:r>
            <w:r w:rsidR="005C2971">
              <w:t xml:space="preserve"> </w:t>
            </w:r>
            <w:r w:rsidRPr="00721B6B">
              <w:rPr>
                <w:sz w:val="18"/>
                <w:szCs w:val="18"/>
              </w:rPr>
              <w:t>Write a brief author biography including:</w:t>
            </w:r>
          </w:p>
          <w:p w14:paraId="0EB2B659" w14:textId="77777777" w:rsidR="00721B6B" w:rsidRPr="00721B6B" w:rsidRDefault="00721B6B" w:rsidP="00721B6B">
            <w:pPr>
              <w:jc w:val="both"/>
              <w:rPr>
                <w:sz w:val="18"/>
                <w:szCs w:val="18"/>
              </w:rPr>
            </w:pPr>
            <w:r w:rsidRPr="00721B6B">
              <w:rPr>
                <w:sz w:val="18"/>
                <w:szCs w:val="18"/>
              </w:rPr>
              <w:t>Current position and institutional affiliation</w:t>
            </w:r>
          </w:p>
          <w:p w14:paraId="790A3C56" w14:textId="77777777" w:rsidR="00721B6B" w:rsidRPr="00721B6B" w:rsidRDefault="00721B6B" w:rsidP="00721B6B">
            <w:pPr>
              <w:jc w:val="both"/>
              <w:rPr>
                <w:sz w:val="18"/>
                <w:szCs w:val="18"/>
              </w:rPr>
            </w:pPr>
            <w:r w:rsidRPr="00721B6B">
              <w:rPr>
                <w:sz w:val="18"/>
                <w:szCs w:val="18"/>
              </w:rPr>
              <w:t>Academic degrees (B.Eng., M.Eng., Ph.D.) with institutions and years</w:t>
            </w:r>
          </w:p>
          <w:p w14:paraId="18B99E70" w14:textId="77777777" w:rsidR="00721B6B" w:rsidRPr="00721B6B" w:rsidRDefault="00721B6B" w:rsidP="00721B6B">
            <w:pPr>
              <w:jc w:val="both"/>
              <w:rPr>
                <w:sz w:val="18"/>
                <w:szCs w:val="18"/>
              </w:rPr>
            </w:pPr>
            <w:r w:rsidRPr="00721B6B">
              <w:rPr>
                <w:sz w:val="18"/>
                <w:szCs w:val="18"/>
              </w:rPr>
              <w:t>Academic rank (e.g., Associate Professor) and year of appointment</w:t>
            </w:r>
          </w:p>
          <w:p w14:paraId="23FFF772" w14:textId="77777777" w:rsidR="00721B6B" w:rsidRPr="00721B6B" w:rsidRDefault="00721B6B" w:rsidP="00721B6B">
            <w:pPr>
              <w:jc w:val="both"/>
              <w:rPr>
                <w:sz w:val="18"/>
                <w:szCs w:val="18"/>
              </w:rPr>
            </w:pPr>
            <w:r w:rsidRPr="00721B6B">
              <w:rPr>
                <w:sz w:val="18"/>
                <w:szCs w:val="18"/>
              </w:rPr>
              <w:t>Current roles (e.g., Editor-in-Chief, Head of Research Group)</w:t>
            </w:r>
          </w:p>
          <w:p w14:paraId="2DC49234" w14:textId="77777777" w:rsidR="00721B6B" w:rsidRPr="00721B6B" w:rsidRDefault="00721B6B" w:rsidP="00721B6B">
            <w:pPr>
              <w:jc w:val="both"/>
              <w:rPr>
                <w:sz w:val="18"/>
                <w:szCs w:val="18"/>
              </w:rPr>
            </w:pPr>
            <w:r w:rsidRPr="00721B6B">
              <w:rPr>
                <w:sz w:val="18"/>
                <w:szCs w:val="18"/>
              </w:rPr>
              <w:t>Main research interests</w:t>
            </w:r>
          </w:p>
          <w:p w14:paraId="79A85953" w14:textId="69299ACC" w:rsidR="00B27C25" w:rsidRPr="00A83597" w:rsidRDefault="00721B6B" w:rsidP="00721B6B">
            <w:pPr>
              <w:jc w:val="both"/>
              <w:rPr>
                <w:sz w:val="18"/>
                <w:szCs w:val="18"/>
              </w:rPr>
            </w:pPr>
            <w:r w:rsidRPr="00721B6B">
              <w:rPr>
                <w:sz w:val="18"/>
                <w:szCs w:val="18"/>
              </w:rPr>
              <w:t>Contact email address</w:t>
            </w:r>
          </w:p>
        </w:tc>
      </w:tr>
    </w:tbl>
    <w:p w14:paraId="712876CD" w14:textId="77777777" w:rsidR="00B27C25" w:rsidRPr="00A83597" w:rsidRDefault="00B27C25" w:rsidP="00B27C25">
      <w:pPr>
        <w:jc w:val="both"/>
        <w:rPr>
          <w:iCs/>
        </w:rPr>
      </w:pPr>
    </w:p>
    <w:p w14:paraId="79350B65" w14:textId="4B0F00AC" w:rsidR="0050144D" w:rsidRDefault="00B27C25" w:rsidP="0050144D">
      <w:pPr>
        <w:jc w:val="center"/>
      </w:pPr>
      <w:r>
        <w:rPr>
          <w:noProof/>
        </w:rPr>
        <mc:AlternateContent>
          <mc:Choice Requires="wps">
            <w:drawing>
              <wp:anchor distT="0" distB="0" distL="114300" distR="114300" simplePos="0" relativeHeight="251660288" behindDoc="0" locked="0" layoutInCell="1" allowOverlap="1" wp14:anchorId="0871C6F1" wp14:editId="5AACD342">
                <wp:simplePos x="0" y="0"/>
                <wp:positionH relativeFrom="column">
                  <wp:posOffset>308610</wp:posOffset>
                </wp:positionH>
                <wp:positionV relativeFrom="paragraph">
                  <wp:posOffset>152762</wp:posOffset>
                </wp:positionV>
                <wp:extent cx="5708015" cy="0"/>
                <wp:effectExtent l="0" t="0" r="0" b="0"/>
                <wp:wrapNone/>
                <wp:docPr id="94" name="Straight Connector 94"/>
                <wp:cNvGraphicFramePr/>
                <a:graphic xmlns:a="http://schemas.openxmlformats.org/drawingml/2006/main">
                  <a:graphicData uri="http://schemas.microsoft.com/office/word/2010/wordprocessingShape">
                    <wps:wsp>
                      <wps:cNvCnPr/>
                      <wps:spPr>
                        <a:xfrm>
                          <a:off x="0" y="0"/>
                          <a:ext cx="5708015" cy="0"/>
                        </a:xfrm>
                        <a:prstGeom prst="line">
                          <a:avLst/>
                        </a:prstGeom>
                        <a:ln w="1905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8851EB" id="Straight Connector 9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3pt,12.05pt" to="473.7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" strokecolor="black [3213]" strokeweight="1.5pt">
                <v:stroke linestyle="thinThin" joinstyle="miter"/>
              </v:line>
            </w:pict>
          </mc:Fallback>
        </mc:AlternateContent>
      </w:r>
    </w:p>
    <w:sectPr w:rsidR="0050144D" w:rsidSect="00904831">
      <w:headerReference w:type="default" r:id="rId21"/>
      <w:type w:val="continuous"/>
      <w:pgSz w:w="12240" w:h="15840"/>
      <w:pgMar w:top="1877" w:right="1134" w:bottom="1134" w:left="1418" w:header="0" w:footer="113"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A595A" w14:textId="77777777" w:rsidR="0046036C" w:rsidRDefault="0046036C" w:rsidP="006B27B2">
      <w:r>
        <w:separator/>
      </w:r>
    </w:p>
  </w:endnote>
  <w:endnote w:type="continuationSeparator" w:id="0">
    <w:p w14:paraId="1CE127A2" w14:textId="77777777" w:rsidR="0046036C" w:rsidRDefault="0046036C" w:rsidP="006B2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ngsana New">
    <w:panose1 w:val="02020603050405020304"/>
    <w:charset w:val="DE"/>
    <w:family w:val="roman"/>
    <w:pitch w:val="variable"/>
    <w:sig w:usb0="81000003" w:usb1="00000000" w:usb2="00000000" w:usb3="00000000" w:csb0="00010001" w:csb1="00000000"/>
  </w:font>
  <w:font w:name="NimbusRomNo9L-Medi">
    <w:altName w:val="Cambria"/>
    <w:panose1 w:val="00000000000000000000"/>
    <w:charset w:val="00"/>
    <w:family w:val="roman"/>
    <w:notTrueType/>
    <w:pitch w:val="default"/>
  </w:font>
  <w:font w:name="NimbusRomNo9L-Regu">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4C4D5" w14:textId="77777777" w:rsidR="0046036C" w:rsidRDefault="0046036C" w:rsidP="006B27B2">
      <w:r>
        <w:separator/>
      </w:r>
    </w:p>
  </w:footnote>
  <w:footnote w:type="continuationSeparator" w:id="0">
    <w:p w14:paraId="5F469A4B" w14:textId="77777777" w:rsidR="0046036C" w:rsidRDefault="0046036C" w:rsidP="006B2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B1288" w14:textId="77777777" w:rsidR="00904831" w:rsidRDefault="00904831" w:rsidP="00236E1F">
    <w:pPr>
      <w:shd w:val="clear" w:color="auto" w:fill="FFFFFF"/>
      <w:ind w:left="2127" w:right="49"/>
      <w:outlineLvl w:val="3"/>
    </w:pPr>
  </w:p>
  <w:p w14:paraId="349DFCF2" w14:textId="77777777" w:rsidR="00904831" w:rsidRDefault="00904831" w:rsidP="00236E1F">
    <w:pPr>
      <w:shd w:val="clear" w:color="auto" w:fill="FFFFFF"/>
      <w:ind w:left="2127" w:right="49"/>
      <w:outlineLvl w:val="3"/>
    </w:pPr>
  </w:p>
  <w:p w14:paraId="39BD0CF2" w14:textId="77777777" w:rsidR="00904831" w:rsidRDefault="00904831" w:rsidP="00236E1F">
    <w:pPr>
      <w:shd w:val="clear" w:color="auto" w:fill="FFFFFF"/>
      <w:ind w:left="2127" w:right="49"/>
      <w:outlineLvl w:val="3"/>
    </w:pPr>
  </w:p>
  <w:p w14:paraId="21A53245" w14:textId="77777777" w:rsidR="00904831" w:rsidRDefault="00904831" w:rsidP="00236E1F">
    <w:pPr>
      <w:shd w:val="clear" w:color="auto" w:fill="FFFFFF"/>
      <w:ind w:left="2127" w:right="49"/>
      <w:outlineLvl w:val="3"/>
    </w:pPr>
  </w:p>
  <w:p w14:paraId="0FD0A52F" w14:textId="77777777" w:rsidR="00904831" w:rsidRDefault="00904831" w:rsidP="00236E1F">
    <w:pPr>
      <w:shd w:val="clear" w:color="auto" w:fill="FFFFFF"/>
      <w:ind w:left="2127" w:right="49"/>
      <w:outlineLvl w:val="3"/>
    </w:pPr>
  </w:p>
  <w:p w14:paraId="2D2ED711" w14:textId="525DB9BD" w:rsidR="002B1C99" w:rsidRPr="0050144D" w:rsidRDefault="00904831" w:rsidP="00904831">
    <w:pPr>
      <w:shd w:val="clear" w:color="auto" w:fill="FFFFFF"/>
      <w:ind w:left="2127" w:right="49"/>
      <w:jc w:val="right"/>
      <w:outlineLvl w:val="3"/>
      <w:rPr>
        <w:color w:val="000000"/>
      </w:rPr>
    </w:pPr>
    <w:r>
      <w:t xml:space="preserve"> </w:t>
    </w:r>
    <w:r w:rsidR="00B27C25">
      <w:sym w:font="Wingdings" w:char="F072"/>
    </w:r>
    <w:r w:rsidR="00B27C25" w:rsidRPr="003D5B84">
      <w:t xml:space="preserve"> </w:t>
    </w:r>
    <w:r w:rsidR="00B27C25" w:rsidRPr="003D5B84">
      <w:tab/>
    </w:r>
    <w:r w:rsidR="00B27C25" w:rsidRPr="003D5B84">
      <w:rPr>
        <w:rStyle w:val="PageNumber"/>
      </w:rPr>
      <w:fldChar w:fldCharType="begin"/>
    </w:r>
    <w:r w:rsidR="00B27C25" w:rsidRPr="003D5B84">
      <w:rPr>
        <w:rStyle w:val="PageNumber"/>
      </w:rPr>
      <w:instrText xml:space="preserve"> PAGE </w:instrText>
    </w:r>
    <w:r w:rsidR="00B27C25" w:rsidRPr="003D5B84">
      <w:rPr>
        <w:rStyle w:val="PageNumber"/>
      </w:rPr>
      <w:fldChar w:fldCharType="separate"/>
    </w:r>
    <w:r w:rsidR="00B27C25">
      <w:rPr>
        <w:rStyle w:val="PageNumber"/>
      </w:rPr>
      <w:t>1</w:t>
    </w:r>
    <w:r w:rsidR="00B27C25" w:rsidRPr="003D5B84">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2" type="#_x0000_t75" style="width:83.1pt;height:73.65pt;visibility:visible;mso-wrap-style:square" o:bullet="t">
        <v:imagedata r:id="rId1" o:title=""/>
      </v:shape>
    </w:pict>
  </w:numPicBullet>
  <w:numPicBullet w:numPicBulletId="1">
    <w:pict>
      <v:shape id="_x0000_i1213" type="#_x0000_t75" style="width:18.3pt;height:18.3pt;visibility:visible;mso-wrap-style:square" o:bullet="t">
        <v:imagedata r:id="rId2" o:title=""/>
      </v:shape>
    </w:pict>
  </w:numPicBullet>
  <w:numPicBullet w:numPicBulletId="2">
    <w:pict>
      <v:shape id="_x0000_i1214" type="#_x0000_t75" style="width:8.85pt;height:8.85pt;visibility:visible;mso-wrap-style:square" o:bullet="t">
        <v:imagedata r:id="rId3" o:title=""/>
      </v:shape>
    </w:pict>
  </w:numPicBullet>
  <w:numPicBullet w:numPicBulletId="3">
    <w:pict>
      <v:shape id="_x0000_i1215" type="#_x0000_t75" style="width:9.95pt;height:9.95pt;visibility:visible;mso-wrap-style:square" o:bullet="t">
        <v:imagedata r:id="rId4" o:title=""/>
      </v:shape>
    </w:pict>
  </w:numPicBullet>
  <w:numPicBullet w:numPicBulletId="4">
    <w:pict>
      <v:shape id="_x0000_i1216" type="#_x0000_t75" style="width:8.85pt;height:8.85pt;visibility:visible;mso-wrap-style:square" o:bullet="t">
        <v:imagedata r:id="rId5" o:title=""/>
      </v:shape>
    </w:pict>
  </w:numPicBullet>
  <w:numPicBullet w:numPicBulletId="5">
    <w:pict>
      <v:shape id="_x0000_i1217" type="#_x0000_t75" style="width:8.85pt;height:8.85pt;visibility:visible;mso-wrap-style:square" o:bullet="t">
        <v:imagedata r:id="rId6" o:title=""/>
      </v:shape>
    </w:pict>
  </w:numPicBullet>
  <w:numPicBullet w:numPicBulletId="6">
    <w:pict>
      <v:shape id="_x0000_i1218" type="#_x0000_t75" style="width:11.1pt;height:9.4pt;visibility:visible;mso-wrap-style:square" o:bullet="t">
        <v:imagedata r:id="rId7" o:title=""/>
      </v:shape>
    </w:pict>
  </w:numPicBullet>
  <w:abstractNum w:abstractNumId="0" w15:restartNumberingAfterBreak="0">
    <w:nsid w:val="003E0419"/>
    <w:multiLevelType w:val="hybridMultilevel"/>
    <w:tmpl w:val="E28E1C58"/>
    <w:lvl w:ilvl="0" w:tplc="C450AD9E">
      <w:start w:val="1"/>
      <w:numFmt w:val="bullet"/>
      <w:lvlText w:val=""/>
      <w:lvlPicBulletId w:val="5"/>
      <w:lvlJc w:val="left"/>
      <w:pPr>
        <w:tabs>
          <w:tab w:val="num" w:pos="720"/>
        </w:tabs>
        <w:ind w:left="720" w:hanging="360"/>
      </w:pPr>
      <w:rPr>
        <w:rFonts w:ascii="Symbol" w:hAnsi="Symbol" w:hint="default"/>
      </w:rPr>
    </w:lvl>
    <w:lvl w:ilvl="1" w:tplc="3B3CE4F4" w:tentative="1">
      <w:start w:val="1"/>
      <w:numFmt w:val="bullet"/>
      <w:lvlText w:val=""/>
      <w:lvlJc w:val="left"/>
      <w:pPr>
        <w:tabs>
          <w:tab w:val="num" w:pos="1440"/>
        </w:tabs>
        <w:ind w:left="1440" w:hanging="360"/>
      </w:pPr>
      <w:rPr>
        <w:rFonts w:ascii="Symbol" w:hAnsi="Symbol" w:hint="default"/>
      </w:rPr>
    </w:lvl>
    <w:lvl w:ilvl="2" w:tplc="FCFE6AD2" w:tentative="1">
      <w:start w:val="1"/>
      <w:numFmt w:val="bullet"/>
      <w:lvlText w:val=""/>
      <w:lvlJc w:val="left"/>
      <w:pPr>
        <w:tabs>
          <w:tab w:val="num" w:pos="2160"/>
        </w:tabs>
        <w:ind w:left="2160" w:hanging="360"/>
      </w:pPr>
      <w:rPr>
        <w:rFonts w:ascii="Symbol" w:hAnsi="Symbol" w:hint="default"/>
      </w:rPr>
    </w:lvl>
    <w:lvl w:ilvl="3" w:tplc="82381B76" w:tentative="1">
      <w:start w:val="1"/>
      <w:numFmt w:val="bullet"/>
      <w:lvlText w:val=""/>
      <w:lvlJc w:val="left"/>
      <w:pPr>
        <w:tabs>
          <w:tab w:val="num" w:pos="2880"/>
        </w:tabs>
        <w:ind w:left="2880" w:hanging="360"/>
      </w:pPr>
      <w:rPr>
        <w:rFonts w:ascii="Symbol" w:hAnsi="Symbol" w:hint="default"/>
      </w:rPr>
    </w:lvl>
    <w:lvl w:ilvl="4" w:tplc="FC1A0CA2" w:tentative="1">
      <w:start w:val="1"/>
      <w:numFmt w:val="bullet"/>
      <w:lvlText w:val=""/>
      <w:lvlJc w:val="left"/>
      <w:pPr>
        <w:tabs>
          <w:tab w:val="num" w:pos="3600"/>
        </w:tabs>
        <w:ind w:left="3600" w:hanging="360"/>
      </w:pPr>
      <w:rPr>
        <w:rFonts w:ascii="Symbol" w:hAnsi="Symbol" w:hint="default"/>
      </w:rPr>
    </w:lvl>
    <w:lvl w:ilvl="5" w:tplc="23AE3270" w:tentative="1">
      <w:start w:val="1"/>
      <w:numFmt w:val="bullet"/>
      <w:lvlText w:val=""/>
      <w:lvlJc w:val="left"/>
      <w:pPr>
        <w:tabs>
          <w:tab w:val="num" w:pos="4320"/>
        </w:tabs>
        <w:ind w:left="4320" w:hanging="360"/>
      </w:pPr>
      <w:rPr>
        <w:rFonts w:ascii="Symbol" w:hAnsi="Symbol" w:hint="default"/>
      </w:rPr>
    </w:lvl>
    <w:lvl w:ilvl="6" w:tplc="693A7014" w:tentative="1">
      <w:start w:val="1"/>
      <w:numFmt w:val="bullet"/>
      <w:lvlText w:val=""/>
      <w:lvlJc w:val="left"/>
      <w:pPr>
        <w:tabs>
          <w:tab w:val="num" w:pos="5040"/>
        </w:tabs>
        <w:ind w:left="5040" w:hanging="360"/>
      </w:pPr>
      <w:rPr>
        <w:rFonts w:ascii="Symbol" w:hAnsi="Symbol" w:hint="default"/>
      </w:rPr>
    </w:lvl>
    <w:lvl w:ilvl="7" w:tplc="13DC34C6" w:tentative="1">
      <w:start w:val="1"/>
      <w:numFmt w:val="bullet"/>
      <w:lvlText w:val=""/>
      <w:lvlJc w:val="left"/>
      <w:pPr>
        <w:tabs>
          <w:tab w:val="num" w:pos="5760"/>
        </w:tabs>
        <w:ind w:left="5760" w:hanging="360"/>
      </w:pPr>
      <w:rPr>
        <w:rFonts w:ascii="Symbol" w:hAnsi="Symbol" w:hint="default"/>
      </w:rPr>
    </w:lvl>
    <w:lvl w:ilvl="8" w:tplc="EC6C689E"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0640F79"/>
    <w:multiLevelType w:val="multilevel"/>
    <w:tmpl w:val="AE44D5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0D60610"/>
    <w:multiLevelType w:val="hybridMultilevel"/>
    <w:tmpl w:val="CCBE1BB2"/>
    <w:lvl w:ilvl="0" w:tplc="819A7398">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1A80D7B"/>
    <w:multiLevelType w:val="multilevel"/>
    <w:tmpl w:val="BBC8A1DA"/>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C65574"/>
    <w:multiLevelType w:val="multilevel"/>
    <w:tmpl w:val="281AF478"/>
    <w:lvl w:ilvl="0">
      <w:start w:val="1"/>
      <w:numFmt w:val="bullet"/>
      <w:lvlText w:val="-"/>
      <w:lvlJc w:val="left"/>
      <w:pPr>
        <w:tabs>
          <w:tab w:val="num" w:pos="720"/>
        </w:tabs>
        <w:ind w:left="720" w:hanging="360"/>
      </w:pPr>
      <w:rPr>
        <w:rFonts w:ascii="Calibri" w:hAnsi="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B730A1"/>
    <w:multiLevelType w:val="hybridMultilevel"/>
    <w:tmpl w:val="9E722890"/>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15:restartNumberingAfterBreak="0">
    <w:nsid w:val="30491980"/>
    <w:multiLevelType w:val="hybridMultilevel"/>
    <w:tmpl w:val="148480FA"/>
    <w:lvl w:ilvl="0" w:tplc="9924A42C">
      <w:start w:val="1"/>
      <w:numFmt w:val="bullet"/>
      <w:lvlText w:val=""/>
      <w:lvlPicBulletId w:val="4"/>
      <w:lvlJc w:val="left"/>
      <w:pPr>
        <w:tabs>
          <w:tab w:val="num" w:pos="720"/>
        </w:tabs>
        <w:ind w:left="720" w:hanging="360"/>
      </w:pPr>
      <w:rPr>
        <w:rFonts w:ascii="Symbol" w:hAnsi="Symbol" w:hint="default"/>
      </w:rPr>
    </w:lvl>
    <w:lvl w:ilvl="1" w:tplc="E000F074" w:tentative="1">
      <w:start w:val="1"/>
      <w:numFmt w:val="bullet"/>
      <w:lvlText w:val=""/>
      <w:lvlJc w:val="left"/>
      <w:pPr>
        <w:tabs>
          <w:tab w:val="num" w:pos="1440"/>
        </w:tabs>
        <w:ind w:left="1440" w:hanging="360"/>
      </w:pPr>
      <w:rPr>
        <w:rFonts w:ascii="Symbol" w:hAnsi="Symbol" w:hint="default"/>
      </w:rPr>
    </w:lvl>
    <w:lvl w:ilvl="2" w:tplc="42203426" w:tentative="1">
      <w:start w:val="1"/>
      <w:numFmt w:val="bullet"/>
      <w:lvlText w:val=""/>
      <w:lvlJc w:val="left"/>
      <w:pPr>
        <w:tabs>
          <w:tab w:val="num" w:pos="2160"/>
        </w:tabs>
        <w:ind w:left="2160" w:hanging="360"/>
      </w:pPr>
      <w:rPr>
        <w:rFonts w:ascii="Symbol" w:hAnsi="Symbol" w:hint="default"/>
      </w:rPr>
    </w:lvl>
    <w:lvl w:ilvl="3" w:tplc="F93C1884" w:tentative="1">
      <w:start w:val="1"/>
      <w:numFmt w:val="bullet"/>
      <w:lvlText w:val=""/>
      <w:lvlJc w:val="left"/>
      <w:pPr>
        <w:tabs>
          <w:tab w:val="num" w:pos="2880"/>
        </w:tabs>
        <w:ind w:left="2880" w:hanging="360"/>
      </w:pPr>
      <w:rPr>
        <w:rFonts w:ascii="Symbol" w:hAnsi="Symbol" w:hint="default"/>
      </w:rPr>
    </w:lvl>
    <w:lvl w:ilvl="4" w:tplc="DC925F52" w:tentative="1">
      <w:start w:val="1"/>
      <w:numFmt w:val="bullet"/>
      <w:lvlText w:val=""/>
      <w:lvlJc w:val="left"/>
      <w:pPr>
        <w:tabs>
          <w:tab w:val="num" w:pos="3600"/>
        </w:tabs>
        <w:ind w:left="3600" w:hanging="360"/>
      </w:pPr>
      <w:rPr>
        <w:rFonts w:ascii="Symbol" w:hAnsi="Symbol" w:hint="default"/>
      </w:rPr>
    </w:lvl>
    <w:lvl w:ilvl="5" w:tplc="33662326" w:tentative="1">
      <w:start w:val="1"/>
      <w:numFmt w:val="bullet"/>
      <w:lvlText w:val=""/>
      <w:lvlJc w:val="left"/>
      <w:pPr>
        <w:tabs>
          <w:tab w:val="num" w:pos="4320"/>
        </w:tabs>
        <w:ind w:left="4320" w:hanging="360"/>
      </w:pPr>
      <w:rPr>
        <w:rFonts w:ascii="Symbol" w:hAnsi="Symbol" w:hint="default"/>
      </w:rPr>
    </w:lvl>
    <w:lvl w:ilvl="6" w:tplc="B28424F4" w:tentative="1">
      <w:start w:val="1"/>
      <w:numFmt w:val="bullet"/>
      <w:lvlText w:val=""/>
      <w:lvlJc w:val="left"/>
      <w:pPr>
        <w:tabs>
          <w:tab w:val="num" w:pos="5040"/>
        </w:tabs>
        <w:ind w:left="5040" w:hanging="360"/>
      </w:pPr>
      <w:rPr>
        <w:rFonts w:ascii="Symbol" w:hAnsi="Symbol" w:hint="default"/>
      </w:rPr>
    </w:lvl>
    <w:lvl w:ilvl="7" w:tplc="F2228336" w:tentative="1">
      <w:start w:val="1"/>
      <w:numFmt w:val="bullet"/>
      <w:lvlText w:val=""/>
      <w:lvlJc w:val="left"/>
      <w:pPr>
        <w:tabs>
          <w:tab w:val="num" w:pos="5760"/>
        </w:tabs>
        <w:ind w:left="5760" w:hanging="360"/>
      </w:pPr>
      <w:rPr>
        <w:rFonts w:ascii="Symbol" w:hAnsi="Symbol" w:hint="default"/>
      </w:rPr>
    </w:lvl>
    <w:lvl w:ilvl="8" w:tplc="222E8C56"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BEE580B"/>
    <w:multiLevelType w:val="multilevel"/>
    <w:tmpl w:val="E6862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44396E"/>
    <w:multiLevelType w:val="hybridMultilevel"/>
    <w:tmpl w:val="D4988C54"/>
    <w:lvl w:ilvl="0" w:tplc="C78A85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3634C3"/>
    <w:multiLevelType w:val="multilevel"/>
    <w:tmpl w:val="CC709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843328"/>
    <w:multiLevelType w:val="multilevel"/>
    <w:tmpl w:val="BE3825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8295C7B"/>
    <w:multiLevelType w:val="multilevel"/>
    <w:tmpl w:val="47829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76752B"/>
    <w:multiLevelType w:val="hybridMultilevel"/>
    <w:tmpl w:val="9AD42B5E"/>
    <w:lvl w:ilvl="0" w:tplc="1EBEB978">
      <w:start w:val="1"/>
      <w:numFmt w:val="bullet"/>
      <w:lvlText w:val=""/>
      <w:lvlPicBulletId w:val="2"/>
      <w:lvlJc w:val="left"/>
      <w:pPr>
        <w:tabs>
          <w:tab w:val="num" w:pos="720"/>
        </w:tabs>
        <w:ind w:left="720" w:hanging="360"/>
      </w:pPr>
      <w:rPr>
        <w:rFonts w:ascii="Symbol" w:hAnsi="Symbol" w:hint="default"/>
      </w:rPr>
    </w:lvl>
    <w:lvl w:ilvl="1" w:tplc="BDC6CA38" w:tentative="1">
      <w:start w:val="1"/>
      <w:numFmt w:val="bullet"/>
      <w:lvlText w:val=""/>
      <w:lvlJc w:val="left"/>
      <w:pPr>
        <w:tabs>
          <w:tab w:val="num" w:pos="1440"/>
        </w:tabs>
        <w:ind w:left="1440" w:hanging="360"/>
      </w:pPr>
      <w:rPr>
        <w:rFonts w:ascii="Symbol" w:hAnsi="Symbol" w:hint="default"/>
      </w:rPr>
    </w:lvl>
    <w:lvl w:ilvl="2" w:tplc="65BE9186" w:tentative="1">
      <w:start w:val="1"/>
      <w:numFmt w:val="bullet"/>
      <w:lvlText w:val=""/>
      <w:lvlJc w:val="left"/>
      <w:pPr>
        <w:tabs>
          <w:tab w:val="num" w:pos="2160"/>
        </w:tabs>
        <w:ind w:left="2160" w:hanging="360"/>
      </w:pPr>
      <w:rPr>
        <w:rFonts w:ascii="Symbol" w:hAnsi="Symbol" w:hint="default"/>
      </w:rPr>
    </w:lvl>
    <w:lvl w:ilvl="3" w:tplc="6414BFB2" w:tentative="1">
      <w:start w:val="1"/>
      <w:numFmt w:val="bullet"/>
      <w:lvlText w:val=""/>
      <w:lvlJc w:val="left"/>
      <w:pPr>
        <w:tabs>
          <w:tab w:val="num" w:pos="2880"/>
        </w:tabs>
        <w:ind w:left="2880" w:hanging="360"/>
      </w:pPr>
      <w:rPr>
        <w:rFonts w:ascii="Symbol" w:hAnsi="Symbol" w:hint="default"/>
      </w:rPr>
    </w:lvl>
    <w:lvl w:ilvl="4" w:tplc="A7145B48" w:tentative="1">
      <w:start w:val="1"/>
      <w:numFmt w:val="bullet"/>
      <w:lvlText w:val=""/>
      <w:lvlJc w:val="left"/>
      <w:pPr>
        <w:tabs>
          <w:tab w:val="num" w:pos="3600"/>
        </w:tabs>
        <w:ind w:left="3600" w:hanging="360"/>
      </w:pPr>
      <w:rPr>
        <w:rFonts w:ascii="Symbol" w:hAnsi="Symbol" w:hint="default"/>
      </w:rPr>
    </w:lvl>
    <w:lvl w:ilvl="5" w:tplc="6D3E5FC4" w:tentative="1">
      <w:start w:val="1"/>
      <w:numFmt w:val="bullet"/>
      <w:lvlText w:val=""/>
      <w:lvlJc w:val="left"/>
      <w:pPr>
        <w:tabs>
          <w:tab w:val="num" w:pos="4320"/>
        </w:tabs>
        <w:ind w:left="4320" w:hanging="360"/>
      </w:pPr>
      <w:rPr>
        <w:rFonts w:ascii="Symbol" w:hAnsi="Symbol" w:hint="default"/>
      </w:rPr>
    </w:lvl>
    <w:lvl w:ilvl="6" w:tplc="39C6ED40" w:tentative="1">
      <w:start w:val="1"/>
      <w:numFmt w:val="bullet"/>
      <w:lvlText w:val=""/>
      <w:lvlJc w:val="left"/>
      <w:pPr>
        <w:tabs>
          <w:tab w:val="num" w:pos="5040"/>
        </w:tabs>
        <w:ind w:left="5040" w:hanging="360"/>
      </w:pPr>
      <w:rPr>
        <w:rFonts w:ascii="Symbol" w:hAnsi="Symbol" w:hint="default"/>
      </w:rPr>
    </w:lvl>
    <w:lvl w:ilvl="7" w:tplc="508C9862" w:tentative="1">
      <w:start w:val="1"/>
      <w:numFmt w:val="bullet"/>
      <w:lvlText w:val=""/>
      <w:lvlJc w:val="left"/>
      <w:pPr>
        <w:tabs>
          <w:tab w:val="num" w:pos="5760"/>
        </w:tabs>
        <w:ind w:left="5760" w:hanging="360"/>
      </w:pPr>
      <w:rPr>
        <w:rFonts w:ascii="Symbol" w:hAnsi="Symbol" w:hint="default"/>
      </w:rPr>
    </w:lvl>
    <w:lvl w:ilvl="8" w:tplc="5C6AC318"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5F231CD8"/>
    <w:multiLevelType w:val="multilevel"/>
    <w:tmpl w:val="80666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984878"/>
    <w:multiLevelType w:val="hybridMultilevel"/>
    <w:tmpl w:val="C912726A"/>
    <w:lvl w:ilvl="0" w:tplc="38D49E24">
      <w:start w:val="1"/>
      <w:numFmt w:val="decimal"/>
      <w:lvlText w:val="[%1]"/>
      <w:lvlJc w:val="left"/>
      <w:pPr>
        <w:ind w:left="360" w:hanging="360"/>
      </w:pPr>
      <w:rPr>
        <w:rFonts w:ascii="Times New Roman" w:hAnsi="Times New Roman" w:cs="Times New Roman" w:hint="default"/>
        <w:b/>
        <w:bCs/>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2E2927"/>
    <w:multiLevelType w:val="hybridMultilevel"/>
    <w:tmpl w:val="EF901D6A"/>
    <w:lvl w:ilvl="0" w:tplc="5CE40332">
      <w:start w:val="1"/>
      <w:numFmt w:val="decimal"/>
      <w:lvlText w:val="%1"/>
      <w:lvlJc w:val="righ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7" w15:restartNumberingAfterBreak="0">
    <w:nsid w:val="6E5D2EB5"/>
    <w:multiLevelType w:val="multilevel"/>
    <w:tmpl w:val="D56AE8E6"/>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8" w15:restartNumberingAfterBreak="0">
    <w:nsid w:val="70025D98"/>
    <w:multiLevelType w:val="multilevel"/>
    <w:tmpl w:val="C51AF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8D2772"/>
    <w:multiLevelType w:val="hybridMultilevel"/>
    <w:tmpl w:val="FC10B682"/>
    <w:lvl w:ilvl="0" w:tplc="47F63752">
      <w:start w:val="1"/>
      <w:numFmt w:val="bullet"/>
      <w:lvlText w:val=""/>
      <w:lvlPicBulletId w:val="2"/>
      <w:lvlJc w:val="left"/>
      <w:pPr>
        <w:tabs>
          <w:tab w:val="num" w:pos="720"/>
        </w:tabs>
        <w:ind w:left="720" w:hanging="360"/>
      </w:pPr>
      <w:rPr>
        <w:rFonts w:ascii="Symbol" w:hAnsi="Symbol" w:hint="default"/>
      </w:rPr>
    </w:lvl>
    <w:lvl w:ilvl="1" w:tplc="A2CE6950" w:tentative="1">
      <w:start w:val="1"/>
      <w:numFmt w:val="bullet"/>
      <w:lvlText w:val=""/>
      <w:lvlJc w:val="left"/>
      <w:pPr>
        <w:tabs>
          <w:tab w:val="num" w:pos="1440"/>
        </w:tabs>
        <w:ind w:left="1440" w:hanging="360"/>
      </w:pPr>
      <w:rPr>
        <w:rFonts w:ascii="Symbol" w:hAnsi="Symbol" w:hint="default"/>
      </w:rPr>
    </w:lvl>
    <w:lvl w:ilvl="2" w:tplc="7E82CE5E" w:tentative="1">
      <w:start w:val="1"/>
      <w:numFmt w:val="bullet"/>
      <w:lvlText w:val=""/>
      <w:lvlJc w:val="left"/>
      <w:pPr>
        <w:tabs>
          <w:tab w:val="num" w:pos="2160"/>
        </w:tabs>
        <w:ind w:left="2160" w:hanging="360"/>
      </w:pPr>
      <w:rPr>
        <w:rFonts w:ascii="Symbol" w:hAnsi="Symbol" w:hint="default"/>
      </w:rPr>
    </w:lvl>
    <w:lvl w:ilvl="3" w:tplc="6CA68BF8" w:tentative="1">
      <w:start w:val="1"/>
      <w:numFmt w:val="bullet"/>
      <w:lvlText w:val=""/>
      <w:lvlJc w:val="left"/>
      <w:pPr>
        <w:tabs>
          <w:tab w:val="num" w:pos="2880"/>
        </w:tabs>
        <w:ind w:left="2880" w:hanging="360"/>
      </w:pPr>
      <w:rPr>
        <w:rFonts w:ascii="Symbol" w:hAnsi="Symbol" w:hint="default"/>
      </w:rPr>
    </w:lvl>
    <w:lvl w:ilvl="4" w:tplc="255A5F56" w:tentative="1">
      <w:start w:val="1"/>
      <w:numFmt w:val="bullet"/>
      <w:lvlText w:val=""/>
      <w:lvlJc w:val="left"/>
      <w:pPr>
        <w:tabs>
          <w:tab w:val="num" w:pos="3600"/>
        </w:tabs>
        <w:ind w:left="3600" w:hanging="360"/>
      </w:pPr>
      <w:rPr>
        <w:rFonts w:ascii="Symbol" w:hAnsi="Symbol" w:hint="default"/>
      </w:rPr>
    </w:lvl>
    <w:lvl w:ilvl="5" w:tplc="DC703668" w:tentative="1">
      <w:start w:val="1"/>
      <w:numFmt w:val="bullet"/>
      <w:lvlText w:val=""/>
      <w:lvlJc w:val="left"/>
      <w:pPr>
        <w:tabs>
          <w:tab w:val="num" w:pos="4320"/>
        </w:tabs>
        <w:ind w:left="4320" w:hanging="360"/>
      </w:pPr>
      <w:rPr>
        <w:rFonts w:ascii="Symbol" w:hAnsi="Symbol" w:hint="default"/>
      </w:rPr>
    </w:lvl>
    <w:lvl w:ilvl="6" w:tplc="979E0F14" w:tentative="1">
      <w:start w:val="1"/>
      <w:numFmt w:val="bullet"/>
      <w:lvlText w:val=""/>
      <w:lvlJc w:val="left"/>
      <w:pPr>
        <w:tabs>
          <w:tab w:val="num" w:pos="5040"/>
        </w:tabs>
        <w:ind w:left="5040" w:hanging="360"/>
      </w:pPr>
      <w:rPr>
        <w:rFonts w:ascii="Symbol" w:hAnsi="Symbol" w:hint="default"/>
      </w:rPr>
    </w:lvl>
    <w:lvl w:ilvl="7" w:tplc="C130E57C" w:tentative="1">
      <w:start w:val="1"/>
      <w:numFmt w:val="bullet"/>
      <w:lvlText w:val=""/>
      <w:lvlJc w:val="left"/>
      <w:pPr>
        <w:tabs>
          <w:tab w:val="num" w:pos="5760"/>
        </w:tabs>
        <w:ind w:left="5760" w:hanging="360"/>
      </w:pPr>
      <w:rPr>
        <w:rFonts w:ascii="Symbol" w:hAnsi="Symbol" w:hint="default"/>
      </w:rPr>
    </w:lvl>
    <w:lvl w:ilvl="8" w:tplc="57D026DA"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7D7304A3"/>
    <w:multiLevelType w:val="multilevel"/>
    <w:tmpl w:val="0B0C0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6C2EBC"/>
    <w:multiLevelType w:val="hybridMultilevel"/>
    <w:tmpl w:val="52C8553A"/>
    <w:lvl w:ilvl="0" w:tplc="426A38D2">
      <w:start w:val="1"/>
      <w:numFmt w:val="bullet"/>
      <w:lvlText w:val="-"/>
      <w:lvlJc w:val="left"/>
      <w:pPr>
        <w:ind w:left="1429" w:hanging="360"/>
      </w:pPr>
      <w:rPr>
        <w:rFonts w:ascii="Calibri" w:hAnsi="Calibri"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2"/>
  </w:num>
  <w:num w:numId="2">
    <w:abstractNumId w:val="10"/>
  </w:num>
  <w:num w:numId="3">
    <w:abstractNumId w:val="10"/>
  </w:num>
  <w:num w:numId="4">
    <w:abstractNumId w:val="16"/>
  </w:num>
  <w:num w:numId="5">
    <w:abstractNumId w:val="1"/>
  </w:num>
  <w:num w:numId="6">
    <w:abstractNumId w:val="17"/>
  </w:num>
  <w:num w:numId="7">
    <w:abstractNumId w:val="20"/>
  </w:num>
  <w:num w:numId="8">
    <w:abstractNumId w:val="3"/>
  </w:num>
  <w:num w:numId="9">
    <w:abstractNumId w:val="7"/>
  </w:num>
  <w:num w:numId="10">
    <w:abstractNumId w:val="11"/>
  </w:num>
  <w:num w:numId="11">
    <w:abstractNumId w:val="18"/>
  </w:num>
  <w:num w:numId="12">
    <w:abstractNumId w:val="9"/>
  </w:num>
  <w:num w:numId="13">
    <w:abstractNumId w:val="13"/>
  </w:num>
  <w:num w:numId="14">
    <w:abstractNumId w:val="19"/>
  </w:num>
  <w:num w:numId="15">
    <w:abstractNumId w:val="6"/>
  </w:num>
  <w:num w:numId="16">
    <w:abstractNumId w:val="12"/>
  </w:num>
  <w:num w:numId="17">
    <w:abstractNumId w:val="0"/>
  </w:num>
  <w:num w:numId="18">
    <w:abstractNumId w:val="15"/>
  </w:num>
  <w:num w:numId="19">
    <w:abstractNumId w:val="14"/>
  </w:num>
  <w:num w:numId="20">
    <w:abstractNumId w:val="8"/>
  </w:num>
  <w:num w:numId="21">
    <w:abstractNumId w:val="21"/>
  </w:num>
  <w:num w:numId="22">
    <w:abstractNumId w:val="4"/>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7B2"/>
    <w:rsid w:val="00023EA1"/>
    <w:rsid w:val="00052668"/>
    <w:rsid w:val="00072A67"/>
    <w:rsid w:val="00076B5B"/>
    <w:rsid w:val="000A1218"/>
    <w:rsid w:val="000B7B7B"/>
    <w:rsid w:val="000C1022"/>
    <w:rsid w:val="000E594A"/>
    <w:rsid w:val="00114F18"/>
    <w:rsid w:val="00120517"/>
    <w:rsid w:val="0019576D"/>
    <w:rsid w:val="001F6924"/>
    <w:rsid w:val="0021142C"/>
    <w:rsid w:val="00236E1F"/>
    <w:rsid w:val="00245191"/>
    <w:rsid w:val="00274A28"/>
    <w:rsid w:val="00277985"/>
    <w:rsid w:val="00291315"/>
    <w:rsid w:val="002976A4"/>
    <w:rsid w:val="002A46AB"/>
    <w:rsid w:val="002B1C99"/>
    <w:rsid w:val="002B7EBD"/>
    <w:rsid w:val="002C59A8"/>
    <w:rsid w:val="002D7E79"/>
    <w:rsid w:val="002F22BE"/>
    <w:rsid w:val="002F7FD1"/>
    <w:rsid w:val="0031594C"/>
    <w:rsid w:val="003A6549"/>
    <w:rsid w:val="003B53DD"/>
    <w:rsid w:val="003E21A2"/>
    <w:rsid w:val="003F22A8"/>
    <w:rsid w:val="004102AD"/>
    <w:rsid w:val="00410A09"/>
    <w:rsid w:val="00414DDC"/>
    <w:rsid w:val="0043208D"/>
    <w:rsid w:val="004404C1"/>
    <w:rsid w:val="0046036C"/>
    <w:rsid w:val="00490595"/>
    <w:rsid w:val="004B244D"/>
    <w:rsid w:val="004E1DEE"/>
    <w:rsid w:val="004F23AA"/>
    <w:rsid w:val="0050144D"/>
    <w:rsid w:val="00514207"/>
    <w:rsid w:val="0052730E"/>
    <w:rsid w:val="005B17BE"/>
    <w:rsid w:val="005C2971"/>
    <w:rsid w:val="005F0A42"/>
    <w:rsid w:val="005F7095"/>
    <w:rsid w:val="00605C47"/>
    <w:rsid w:val="00634EE4"/>
    <w:rsid w:val="00667EA6"/>
    <w:rsid w:val="006A1CCC"/>
    <w:rsid w:val="006B27B2"/>
    <w:rsid w:val="006D44D5"/>
    <w:rsid w:val="006D657E"/>
    <w:rsid w:val="007205CC"/>
    <w:rsid w:val="00720671"/>
    <w:rsid w:val="00721B6B"/>
    <w:rsid w:val="007634C4"/>
    <w:rsid w:val="007B577B"/>
    <w:rsid w:val="007E5A8F"/>
    <w:rsid w:val="007F2759"/>
    <w:rsid w:val="008256D3"/>
    <w:rsid w:val="008378EF"/>
    <w:rsid w:val="00850EA3"/>
    <w:rsid w:val="008628AE"/>
    <w:rsid w:val="0087350E"/>
    <w:rsid w:val="00886733"/>
    <w:rsid w:val="008C3DC0"/>
    <w:rsid w:val="00902273"/>
    <w:rsid w:val="00904831"/>
    <w:rsid w:val="00952E07"/>
    <w:rsid w:val="00965CBC"/>
    <w:rsid w:val="00967A5A"/>
    <w:rsid w:val="00976447"/>
    <w:rsid w:val="009C265F"/>
    <w:rsid w:val="009D7158"/>
    <w:rsid w:val="00A079A5"/>
    <w:rsid w:val="00AA2AA0"/>
    <w:rsid w:val="00AE2B3F"/>
    <w:rsid w:val="00B2108B"/>
    <w:rsid w:val="00B27C25"/>
    <w:rsid w:val="00B315FA"/>
    <w:rsid w:val="00B467C8"/>
    <w:rsid w:val="00B631F0"/>
    <w:rsid w:val="00B71AC0"/>
    <w:rsid w:val="00B9776E"/>
    <w:rsid w:val="00BC3863"/>
    <w:rsid w:val="00BF492D"/>
    <w:rsid w:val="00C04846"/>
    <w:rsid w:val="00C15F69"/>
    <w:rsid w:val="00C46E6C"/>
    <w:rsid w:val="00C660F4"/>
    <w:rsid w:val="00CB2877"/>
    <w:rsid w:val="00CF0AF1"/>
    <w:rsid w:val="00D05387"/>
    <w:rsid w:val="00D174F1"/>
    <w:rsid w:val="00D366D5"/>
    <w:rsid w:val="00D47973"/>
    <w:rsid w:val="00D77AF7"/>
    <w:rsid w:val="00DE0316"/>
    <w:rsid w:val="00DE37B6"/>
    <w:rsid w:val="00E54D9B"/>
    <w:rsid w:val="00E84F45"/>
    <w:rsid w:val="00F02166"/>
    <w:rsid w:val="00F1277B"/>
    <w:rsid w:val="00F229B8"/>
    <w:rsid w:val="00F25E5C"/>
    <w:rsid w:val="00F566F7"/>
    <w:rsid w:val="00FD660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255FD1"/>
  <w15:chartTrackingRefBased/>
  <w15:docId w15:val="{0D25C21D-2B6A-4920-BD0C-1C63238D1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B3F"/>
    <w:pPr>
      <w:spacing w:after="0" w:line="240" w:lineRule="auto"/>
    </w:pPr>
    <w:rPr>
      <w:rFonts w:eastAsia="Times New Roman" w:cs="Times New Roman"/>
      <w:lang w:val="en-US"/>
    </w:rPr>
  </w:style>
  <w:style w:type="paragraph" w:styleId="Heading1">
    <w:name w:val="heading 1"/>
    <w:basedOn w:val="Normal"/>
    <w:next w:val="Normal"/>
    <w:link w:val="Heading1Char"/>
    <w:uiPriority w:val="9"/>
    <w:qFormat/>
    <w:rsid w:val="00F1277B"/>
    <w:pPr>
      <w:keepNext/>
      <w:keepLines/>
      <w:outlineLvl w:val="0"/>
    </w:pPr>
    <w:rPr>
      <w:rFonts w:eastAsiaTheme="majorEastAsia" w:cstheme="majorBidi"/>
      <w:b/>
      <w:szCs w:val="32"/>
    </w:rPr>
  </w:style>
  <w:style w:type="paragraph" w:styleId="Heading2">
    <w:name w:val="heading 2"/>
    <w:basedOn w:val="Normal"/>
    <w:next w:val="BodyText"/>
    <w:link w:val="Heading2Char"/>
    <w:uiPriority w:val="9"/>
    <w:unhideWhenUsed/>
    <w:qFormat/>
    <w:rsid w:val="006D657E"/>
    <w:pPr>
      <w:keepNext/>
      <w:keepLines/>
      <w:spacing w:before="160" w:after="80"/>
      <w:outlineLvl w:val="1"/>
    </w:pPr>
    <w:rPr>
      <w:rFonts w:eastAsiaTheme="majorEastAsia" w:cstheme="majorBidi"/>
      <w:bCs/>
      <w:color w:val="2F5496" w:themeColor="accent1" w:themeShade="BF"/>
      <w:szCs w:val="32"/>
    </w:rPr>
  </w:style>
  <w:style w:type="paragraph" w:styleId="Heading3">
    <w:name w:val="heading 3"/>
    <w:basedOn w:val="Normal"/>
    <w:next w:val="Normal"/>
    <w:link w:val="Heading3Char"/>
    <w:uiPriority w:val="9"/>
    <w:unhideWhenUsed/>
    <w:qFormat/>
    <w:rsid w:val="00667EA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6B27B2"/>
    <w:pPr>
      <w:spacing w:before="100" w:beforeAutospacing="1" w:after="100" w:afterAutospacing="1"/>
      <w:outlineLvl w:val="3"/>
    </w:pPr>
    <w:rPr>
      <w:b/>
      <w:bCs/>
      <w:sz w:val="24"/>
      <w:szCs w:val="24"/>
      <w:lang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667EA6"/>
    <w:pPr>
      <w:widowControl w:val="0"/>
      <w:autoSpaceDE w:val="0"/>
      <w:autoSpaceDN w:val="0"/>
    </w:pPr>
  </w:style>
  <w:style w:type="character" w:customStyle="1" w:styleId="Heading1Char">
    <w:name w:val="Heading 1 Char"/>
    <w:basedOn w:val="DefaultParagraphFont"/>
    <w:link w:val="Heading1"/>
    <w:uiPriority w:val="9"/>
    <w:rsid w:val="00F1277B"/>
    <w:rPr>
      <w:rFonts w:eastAsiaTheme="majorEastAsia" w:cstheme="majorBidi"/>
      <w:b/>
      <w:szCs w:val="32"/>
    </w:rPr>
  </w:style>
  <w:style w:type="character" w:customStyle="1" w:styleId="Heading2Char">
    <w:name w:val="Heading 2 Char"/>
    <w:basedOn w:val="DefaultParagraphFont"/>
    <w:link w:val="Heading2"/>
    <w:uiPriority w:val="9"/>
    <w:rsid w:val="006D657E"/>
    <w:rPr>
      <w:rFonts w:eastAsiaTheme="majorEastAsia" w:cstheme="majorBidi"/>
      <w:color w:val="2F5496" w:themeColor="accent1" w:themeShade="BF"/>
      <w:szCs w:val="32"/>
    </w:rPr>
  </w:style>
  <w:style w:type="character" w:customStyle="1" w:styleId="Heading3Char">
    <w:name w:val="Heading 3 Char"/>
    <w:basedOn w:val="DefaultParagraphFont"/>
    <w:link w:val="Heading3"/>
    <w:uiPriority w:val="9"/>
    <w:rsid w:val="00667EA6"/>
    <w:rPr>
      <w:rFonts w:asciiTheme="majorHAnsi" w:eastAsiaTheme="majorEastAsia" w:hAnsiTheme="majorHAnsi" w:cstheme="majorBidi"/>
      <w:color w:val="1F3763" w:themeColor="accent1" w:themeShade="7F"/>
      <w:sz w:val="24"/>
      <w:szCs w:val="24"/>
    </w:rPr>
  </w:style>
  <w:style w:type="paragraph" w:styleId="Caption">
    <w:name w:val="caption"/>
    <w:basedOn w:val="Normal"/>
    <w:next w:val="Normal"/>
    <w:uiPriority w:val="35"/>
    <w:unhideWhenUsed/>
    <w:qFormat/>
    <w:rsid w:val="00667EA6"/>
    <w:rPr>
      <w:i/>
      <w:iCs/>
      <w:color w:val="44546A" w:themeColor="text2"/>
      <w:sz w:val="18"/>
      <w:szCs w:val="18"/>
    </w:rPr>
  </w:style>
  <w:style w:type="paragraph" w:styleId="Title">
    <w:name w:val="Title"/>
    <w:basedOn w:val="Normal"/>
    <w:link w:val="TitleChar"/>
    <w:qFormat/>
    <w:rsid w:val="00667EA6"/>
    <w:pPr>
      <w:widowControl w:val="0"/>
      <w:autoSpaceDE w:val="0"/>
      <w:autoSpaceDN w:val="0"/>
      <w:spacing w:before="1"/>
      <w:ind w:left="820" w:right="526"/>
      <w:jc w:val="center"/>
    </w:pPr>
    <w:rPr>
      <w:b/>
      <w:bCs/>
      <w:sz w:val="28"/>
      <w:szCs w:val="28"/>
    </w:rPr>
  </w:style>
  <w:style w:type="character" w:customStyle="1" w:styleId="TitleChar">
    <w:name w:val="Title Char"/>
    <w:basedOn w:val="DefaultParagraphFont"/>
    <w:link w:val="Title"/>
    <w:uiPriority w:val="1"/>
    <w:rsid w:val="00667EA6"/>
    <w:rPr>
      <w:rFonts w:ascii="Times New Roman" w:eastAsia="Times New Roman" w:hAnsi="Times New Roman" w:cs="Times New Roman"/>
      <w:b/>
      <w:bCs/>
      <w:kern w:val="0"/>
      <w:sz w:val="28"/>
      <w:szCs w:val="28"/>
      <w:lang w:val="en-US"/>
    </w:rPr>
  </w:style>
  <w:style w:type="paragraph" w:styleId="BodyText">
    <w:name w:val="Body Text"/>
    <w:basedOn w:val="Normal"/>
    <w:link w:val="BodyTextChar"/>
    <w:uiPriority w:val="1"/>
    <w:qFormat/>
    <w:rsid w:val="00667EA6"/>
    <w:pPr>
      <w:widowControl w:val="0"/>
      <w:autoSpaceDE w:val="0"/>
      <w:autoSpaceDN w:val="0"/>
    </w:pPr>
  </w:style>
  <w:style w:type="character" w:customStyle="1" w:styleId="BodyTextChar">
    <w:name w:val="Body Text Char"/>
    <w:basedOn w:val="DefaultParagraphFont"/>
    <w:link w:val="BodyText"/>
    <w:uiPriority w:val="1"/>
    <w:rsid w:val="00667EA6"/>
    <w:rPr>
      <w:rFonts w:ascii="Times New Roman" w:eastAsia="Times New Roman" w:hAnsi="Times New Roman" w:cs="Times New Roman"/>
      <w:kern w:val="0"/>
      <w:sz w:val="24"/>
      <w:szCs w:val="24"/>
      <w:lang w:val="en-US"/>
    </w:rPr>
  </w:style>
  <w:style w:type="character" w:styleId="Strong">
    <w:name w:val="Strong"/>
    <w:basedOn w:val="DefaultParagraphFont"/>
    <w:uiPriority w:val="22"/>
    <w:qFormat/>
    <w:rsid w:val="00667EA6"/>
    <w:rPr>
      <w:b/>
      <w:bCs/>
    </w:rPr>
  </w:style>
  <w:style w:type="paragraph" w:styleId="ListParagraph">
    <w:name w:val="List Paragraph"/>
    <w:basedOn w:val="Normal"/>
    <w:uiPriority w:val="34"/>
    <w:qFormat/>
    <w:rsid w:val="00667EA6"/>
    <w:pPr>
      <w:ind w:left="720"/>
      <w:contextualSpacing/>
    </w:pPr>
  </w:style>
  <w:style w:type="paragraph" w:styleId="TOCHeading">
    <w:name w:val="TOC Heading"/>
    <w:basedOn w:val="Heading1"/>
    <w:next w:val="Normal"/>
    <w:uiPriority w:val="39"/>
    <w:unhideWhenUsed/>
    <w:qFormat/>
    <w:rsid w:val="00667EA6"/>
    <w:pPr>
      <w:outlineLvl w:val="9"/>
    </w:pPr>
  </w:style>
  <w:style w:type="character" w:customStyle="1" w:styleId="Heading4Char">
    <w:name w:val="Heading 4 Char"/>
    <w:basedOn w:val="DefaultParagraphFont"/>
    <w:link w:val="Heading4"/>
    <w:uiPriority w:val="9"/>
    <w:rsid w:val="006B27B2"/>
    <w:rPr>
      <w:rFonts w:eastAsia="Times New Roman" w:cs="Times New Roman"/>
      <w:b/>
      <w:bCs/>
      <w:sz w:val="24"/>
      <w:szCs w:val="24"/>
      <w:lang w:eastAsia="en-ID"/>
    </w:rPr>
  </w:style>
  <w:style w:type="paragraph" w:styleId="NormalWeb">
    <w:name w:val="Normal (Web)"/>
    <w:basedOn w:val="Normal"/>
    <w:uiPriority w:val="99"/>
    <w:semiHidden/>
    <w:unhideWhenUsed/>
    <w:rsid w:val="006B27B2"/>
    <w:pPr>
      <w:spacing w:before="100" w:beforeAutospacing="1" w:after="100" w:afterAutospacing="1"/>
    </w:pPr>
    <w:rPr>
      <w:sz w:val="24"/>
      <w:szCs w:val="24"/>
      <w:lang w:eastAsia="en-ID"/>
    </w:rPr>
  </w:style>
  <w:style w:type="character" w:styleId="Emphasis">
    <w:name w:val="Emphasis"/>
    <w:basedOn w:val="DefaultParagraphFont"/>
    <w:uiPriority w:val="20"/>
    <w:qFormat/>
    <w:rsid w:val="006B27B2"/>
    <w:rPr>
      <w:i/>
      <w:iCs/>
    </w:rPr>
  </w:style>
  <w:style w:type="paragraph" w:styleId="Header">
    <w:name w:val="header"/>
    <w:basedOn w:val="Normal"/>
    <w:link w:val="HeaderChar"/>
    <w:uiPriority w:val="99"/>
    <w:unhideWhenUsed/>
    <w:rsid w:val="006B27B2"/>
    <w:pPr>
      <w:tabs>
        <w:tab w:val="center" w:pos="4513"/>
        <w:tab w:val="right" w:pos="9026"/>
      </w:tabs>
    </w:pPr>
  </w:style>
  <w:style w:type="character" w:customStyle="1" w:styleId="HeaderChar">
    <w:name w:val="Header Char"/>
    <w:basedOn w:val="DefaultParagraphFont"/>
    <w:link w:val="Header"/>
    <w:uiPriority w:val="99"/>
    <w:rsid w:val="006B27B2"/>
  </w:style>
  <w:style w:type="paragraph" w:styleId="Footer">
    <w:name w:val="footer"/>
    <w:basedOn w:val="Normal"/>
    <w:link w:val="FooterChar"/>
    <w:uiPriority w:val="99"/>
    <w:unhideWhenUsed/>
    <w:rsid w:val="006B27B2"/>
    <w:pPr>
      <w:tabs>
        <w:tab w:val="center" w:pos="4513"/>
        <w:tab w:val="right" w:pos="9026"/>
      </w:tabs>
    </w:pPr>
  </w:style>
  <w:style w:type="character" w:customStyle="1" w:styleId="FooterChar">
    <w:name w:val="Footer Char"/>
    <w:basedOn w:val="DefaultParagraphFont"/>
    <w:link w:val="Footer"/>
    <w:uiPriority w:val="99"/>
    <w:rsid w:val="006B27B2"/>
  </w:style>
  <w:style w:type="paragraph" w:customStyle="1" w:styleId="AuthorName">
    <w:name w:val="Author Name"/>
    <w:basedOn w:val="Normal"/>
    <w:rsid w:val="006B27B2"/>
    <w:pPr>
      <w:ind w:hanging="2"/>
      <w:jc w:val="center"/>
    </w:pPr>
    <w:rPr>
      <w:lang w:eastAsia="en-ID"/>
    </w:rPr>
  </w:style>
  <w:style w:type="table" w:styleId="TableGrid">
    <w:name w:val="Table Grid"/>
    <w:basedOn w:val="TableNormal"/>
    <w:uiPriority w:val="39"/>
    <w:rsid w:val="00B97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AffiliationChar">
    <w:name w:val="Author Affiliation Char"/>
    <w:basedOn w:val="DefaultParagraphFont"/>
    <w:link w:val="AuthorAffiliation"/>
    <w:locked/>
    <w:rsid w:val="00AE2B3F"/>
    <w:rPr>
      <w:sz w:val="18"/>
    </w:rPr>
  </w:style>
  <w:style w:type="paragraph" w:customStyle="1" w:styleId="AuthorAffiliation">
    <w:name w:val="Author Affiliation"/>
    <w:basedOn w:val="Normal"/>
    <w:link w:val="AuthorAffiliationChar"/>
    <w:qFormat/>
    <w:rsid w:val="00AE2B3F"/>
    <w:pPr>
      <w:overflowPunct w:val="0"/>
      <w:autoSpaceDE w:val="0"/>
      <w:autoSpaceDN w:val="0"/>
      <w:adjustRightInd w:val="0"/>
      <w:spacing w:after="200" w:line="220" w:lineRule="atLeast"/>
      <w:contextualSpacing/>
      <w:jc w:val="center"/>
    </w:pPr>
    <w:rPr>
      <w:rFonts w:eastAsiaTheme="minorHAnsi" w:cstheme="minorBidi"/>
      <w:sz w:val="18"/>
      <w:lang w:val="en-ID"/>
    </w:rPr>
  </w:style>
  <w:style w:type="character" w:styleId="PageNumber">
    <w:name w:val="page number"/>
    <w:basedOn w:val="DefaultParagraphFont"/>
    <w:rsid w:val="00B27C25"/>
  </w:style>
  <w:style w:type="character" w:styleId="Hyperlink">
    <w:name w:val="Hyperlink"/>
    <w:basedOn w:val="DefaultParagraphFont"/>
    <w:rsid w:val="00B27C25"/>
    <w:rPr>
      <w:color w:val="0000FF"/>
      <w:u w:val="single"/>
    </w:rPr>
  </w:style>
  <w:style w:type="paragraph" w:customStyle="1" w:styleId="Default">
    <w:name w:val="Default"/>
    <w:rsid w:val="00B27C25"/>
    <w:pPr>
      <w:widowControl w:val="0"/>
      <w:autoSpaceDE w:val="0"/>
      <w:autoSpaceDN w:val="0"/>
      <w:adjustRightInd w:val="0"/>
      <w:spacing w:after="0" w:line="240" w:lineRule="auto"/>
    </w:pPr>
    <w:rPr>
      <w:rFonts w:eastAsia="Times New Roman" w:cs="Angsana New"/>
      <w:color w:val="000000"/>
      <w:sz w:val="24"/>
      <w:szCs w:val="24"/>
      <w:lang w:val="en-US"/>
    </w:rPr>
  </w:style>
  <w:style w:type="character" w:customStyle="1" w:styleId="apple-style-span">
    <w:name w:val="apple-style-span"/>
    <w:basedOn w:val="DefaultParagraphFont"/>
    <w:rsid w:val="00B27C25"/>
  </w:style>
  <w:style w:type="character" w:customStyle="1" w:styleId="fontstyle01">
    <w:name w:val="fontstyle01"/>
    <w:basedOn w:val="DefaultParagraphFont"/>
    <w:rsid w:val="00B27C25"/>
    <w:rPr>
      <w:rFonts w:ascii="NimbusRomNo9L-Medi" w:hAnsi="NimbusRomNo9L-Medi" w:hint="default"/>
      <w:b/>
      <w:bCs/>
      <w:i w:val="0"/>
      <w:iCs w:val="0"/>
      <w:color w:val="000000"/>
      <w:sz w:val="20"/>
      <w:szCs w:val="20"/>
    </w:rPr>
  </w:style>
  <w:style w:type="character" w:customStyle="1" w:styleId="fontstyle21">
    <w:name w:val="fontstyle21"/>
    <w:basedOn w:val="DefaultParagraphFont"/>
    <w:rsid w:val="00B27C25"/>
    <w:rPr>
      <w:rFonts w:ascii="NimbusRomNo9L-Regu" w:hAnsi="NimbusRomNo9L-Regu" w:hint="default"/>
      <w:b w:val="0"/>
      <w:bCs w:val="0"/>
      <w:i w:val="0"/>
      <w:iCs w:val="0"/>
      <w:color w:val="000000"/>
      <w:sz w:val="20"/>
      <w:szCs w:val="20"/>
    </w:rPr>
  </w:style>
  <w:style w:type="character" w:customStyle="1" w:styleId="lrzxr">
    <w:name w:val="lrzxr"/>
    <w:basedOn w:val="DefaultParagraphFont"/>
    <w:rsid w:val="00B27C25"/>
  </w:style>
  <w:style w:type="character" w:styleId="UnresolvedMention">
    <w:name w:val="Unresolved Mention"/>
    <w:basedOn w:val="DefaultParagraphFont"/>
    <w:uiPriority w:val="99"/>
    <w:semiHidden/>
    <w:unhideWhenUsed/>
    <w:rsid w:val="00D174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861395">
      <w:bodyDiv w:val="1"/>
      <w:marLeft w:val="0"/>
      <w:marRight w:val="0"/>
      <w:marTop w:val="0"/>
      <w:marBottom w:val="0"/>
      <w:divBdr>
        <w:top w:val="none" w:sz="0" w:space="0" w:color="auto"/>
        <w:left w:val="none" w:sz="0" w:space="0" w:color="auto"/>
        <w:bottom w:val="none" w:sz="0" w:space="0" w:color="auto"/>
        <w:right w:val="none" w:sz="0" w:space="0" w:color="auto"/>
      </w:divBdr>
    </w:div>
    <w:div w:id="1102216131">
      <w:bodyDiv w:val="1"/>
      <w:marLeft w:val="0"/>
      <w:marRight w:val="0"/>
      <w:marTop w:val="0"/>
      <w:marBottom w:val="0"/>
      <w:divBdr>
        <w:top w:val="none" w:sz="0" w:space="0" w:color="auto"/>
        <w:left w:val="none" w:sz="0" w:space="0" w:color="auto"/>
        <w:bottom w:val="none" w:sz="0" w:space="0" w:color="auto"/>
        <w:right w:val="none" w:sz="0" w:space="0" w:color="auto"/>
      </w:divBdr>
    </w:div>
    <w:div w:id="1207720133">
      <w:bodyDiv w:val="1"/>
      <w:marLeft w:val="0"/>
      <w:marRight w:val="0"/>
      <w:marTop w:val="0"/>
      <w:marBottom w:val="0"/>
      <w:divBdr>
        <w:top w:val="none" w:sz="0" w:space="0" w:color="auto"/>
        <w:left w:val="none" w:sz="0" w:space="0" w:color="auto"/>
        <w:bottom w:val="none" w:sz="0" w:space="0" w:color="auto"/>
        <w:right w:val="none" w:sz="0" w:space="0" w:color="auto"/>
      </w:divBdr>
    </w:div>
    <w:div w:id="208748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image" Target="media/image12.png"/><Relationship Id="rId18" Type="http://schemas.openxmlformats.org/officeDocument/2006/relationships/image" Target="media/image15.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8.png"/><Relationship Id="rId12" Type="http://schemas.microsoft.com/office/2007/relationships/hdphoto" Target="media/hdphoto1.wdp"/><Relationship Id="rId17" Type="http://schemas.openxmlformats.org/officeDocument/2006/relationships/image" Target="media/image14.png"/><Relationship Id="rId2" Type="http://schemas.openxmlformats.org/officeDocument/2006/relationships/styles" Target="styles.xml"/><Relationship Id="rId16" Type="http://schemas.microsoft.com/office/2007/relationships/hdphoto" Target="media/hdphoto3.wdp"/><Relationship Id="rId20" Type="http://schemas.openxmlformats.org/officeDocument/2006/relationships/image" Target="media/image1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1.png"/><Relationship Id="rId5" Type="http://schemas.openxmlformats.org/officeDocument/2006/relationships/footnotes" Target="footnotes.xml"/><Relationship Id="rId15" Type="http://schemas.openxmlformats.org/officeDocument/2006/relationships/image" Target="media/image13.png"/><Relationship Id="rId23" Type="http://schemas.openxmlformats.org/officeDocument/2006/relationships/theme" Target="theme/theme1.xml"/><Relationship Id="rId10" Type="http://schemas.openxmlformats.org/officeDocument/2006/relationships/image" Target="media/image10.png"/><Relationship Id="rId19" Type="http://schemas.openxmlformats.org/officeDocument/2006/relationships/image" Target="media/image16.png"/><Relationship Id="rId4" Type="http://schemas.openxmlformats.org/officeDocument/2006/relationships/webSettings" Target="webSettings.xml"/><Relationship Id="rId9" Type="http://schemas.openxmlformats.org/officeDocument/2006/relationships/hyperlink" Target="https://creativecommons.org/licenses/by-sa/4.0/" TargetMode="External"/><Relationship Id="rId14" Type="http://schemas.microsoft.com/office/2007/relationships/hdphoto" Target="media/hdphoto2.wdp"/><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9922</Words>
  <Characters>56559</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cp:lastPrinted>2026-05-02T02:19:00Z</cp:lastPrinted>
  <dcterms:created xsi:type="dcterms:W3CDTF">2026-05-15T00:28:00Z</dcterms:created>
  <dcterms:modified xsi:type="dcterms:W3CDTF">2026-05-15T00:39:00Z</dcterms:modified>
</cp:coreProperties>
</file>